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14" w:rsidRPr="00AE472D" w:rsidRDefault="009E1D14" w:rsidP="009E1D14">
      <w:pPr>
        <w:jc w:val="center"/>
        <w:rPr>
          <w:b/>
          <w:sz w:val="28"/>
          <w:szCs w:val="28"/>
          <w:lang w:val="uk-UA"/>
        </w:rPr>
      </w:pPr>
      <w:r w:rsidRPr="00AE472D">
        <w:rPr>
          <w:noProof/>
          <w:sz w:val="20"/>
          <w:szCs w:val="20"/>
          <w:lang w:val="uk-UA" w:eastAsia="uk-UA"/>
        </w:rPr>
        <w:drawing>
          <wp:inline distT="0" distB="0" distL="0" distR="0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D14" w:rsidRPr="00AE472D" w:rsidRDefault="009E1D14" w:rsidP="009E1D14">
      <w:pPr>
        <w:jc w:val="center"/>
        <w:rPr>
          <w:b/>
          <w:lang w:val="uk-UA"/>
        </w:rPr>
      </w:pPr>
    </w:p>
    <w:p w:rsidR="009E1D14" w:rsidRPr="00AE472D" w:rsidRDefault="009E1D14" w:rsidP="009E1D14">
      <w:pPr>
        <w:jc w:val="center"/>
        <w:rPr>
          <w:b/>
          <w:sz w:val="28"/>
          <w:szCs w:val="28"/>
          <w:lang w:val="uk-UA"/>
        </w:rPr>
      </w:pPr>
      <w:r w:rsidRPr="00AE472D">
        <w:rPr>
          <w:b/>
          <w:sz w:val="28"/>
          <w:szCs w:val="28"/>
          <w:lang w:val="uk-UA"/>
        </w:rPr>
        <w:t>ІЧНЯНСЬКА МІСЬКА РАДА</w:t>
      </w:r>
    </w:p>
    <w:p w:rsidR="009E1D14" w:rsidRPr="00AE472D" w:rsidRDefault="009E1D14" w:rsidP="009E1D14">
      <w:pPr>
        <w:jc w:val="center"/>
        <w:rPr>
          <w:lang w:val="uk-UA"/>
        </w:rPr>
      </w:pPr>
      <w:r w:rsidRPr="00AE472D">
        <w:rPr>
          <w:sz w:val="28"/>
          <w:szCs w:val="28"/>
          <w:lang w:val="uk-UA"/>
        </w:rPr>
        <w:t>(восьме скликання</w:t>
      </w:r>
      <w:r w:rsidRPr="00AE472D">
        <w:rPr>
          <w:lang w:val="uk-UA"/>
        </w:rPr>
        <w:t>)</w:t>
      </w:r>
    </w:p>
    <w:p w:rsidR="009E1D14" w:rsidRPr="00AE472D" w:rsidRDefault="009E1D14" w:rsidP="009E1D14">
      <w:pPr>
        <w:jc w:val="center"/>
        <w:rPr>
          <w:sz w:val="28"/>
          <w:szCs w:val="28"/>
          <w:lang w:val="uk-UA"/>
        </w:rPr>
      </w:pPr>
    </w:p>
    <w:p w:rsidR="00BF3F57" w:rsidRPr="00AE472D" w:rsidRDefault="00BF3F57" w:rsidP="00BF3F57">
      <w:pPr>
        <w:jc w:val="both"/>
        <w:rPr>
          <w:b/>
          <w:lang w:val="uk-UA"/>
        </w:rPr>
      </w:pPr>
      <w:r w:rsidRPr="00AE472D">
        <w:rPr>
          <w:b/>
          <w:lang w:val="uk-UA"/>
        </w:rPr>
        <w:t>Спільне засідання постійних комісій Ічнянської міської ради: з питань соціально-економічного розвитку громади та комунальної власності; з питань містобудування, архітектури, землекористування, використання природних ресурсів та охорони навколишнього середови</w:t>
      </w:r>
      <w:r w:rsidR="00395017" w:rsidRPr="00AE472D">
        <w:rPr>
          <w:b/>
          <w:lang w:val="uk-UA"/>
        </w:rPr>
        <w:t>ща</w:t>
      </w:r>
      <w:r w:rsidRPr="00AE472D">
        <w:rPr>
          <w:b/>
          <w:lang w:val="uk-UA"/>
        </w:rPr>
        <w:t>.</w:t>
      </w:r>
    </w:p>
    <w:p w:rsidR="009E1D14" w:rsidRPr="00AE472D" w:rsidRDefault="009E1D14" w:rsidP="009E1D14">
      <w:pPr>
        <w:jc w:val="center"/>
        <w:rPr>
          <w:b/>
          <w:i/>
          <w:lang w:val="uk-UA"/>
        </w:rPr>
      </w:pPr>
    </w:p>
    <w:p w:rsidR="009E1D14" w:rsidRPr="00AE472D" w:rsidRDefault="009E1D14" w:rsidP="009E1D14">
      <w:pPr>
        <w:jc w:val="center"/>
        <w:rPr>
          <w:b/>
          <w:lang w:val="uk-UA"/>
        </w:rPr>
      </w:pPr>
      <w:r w:rsidRPr="00AE472D">
        <w:rPr>
          <w:b/>
          <w:lang w:val="uk-UA"/>
        </w:rPr>
        <w:t xml:space="preserve">ПРОТОКОЛ </w:t>
      </w:r>
    </w:p>
    <w:p w:rsidR="009E1D14" w:rsidRPr="00AE472D" w:rsidRDefault="009E1D14" w:rsidP="009E1D14">
      <w:pPr>
        <w:jc w:val="center"/>
        <w:rPr>
          <w:b/>
          <w:lang w:val="uk-UA"/>
        </w:rPr>
      </w:pPr>
    </w:p>
    <w:p w:rsidR="009E1D14" w:rsidRPr="00AE472D" w:rsidRDefault="009E1D14" w:rsidP="009E1D14">
      <w:pPr>
        <w:rPr>
          <w:lang w:val="uk-UA"/>
        </w:rPr>
      </w:pPr>
      <w:r w:rsidRPr="00AE472D">
        <w:rPr>
          <w:b/>
          <w:lang w:val="uk-UA"/>
        </w:rPr>
        <w:t>Дата  проведення:</w:t>
      </w:r>
      <w:r w:rsidR="00F8715F">
        <w:rPr>
          <w:b/>
          <w:lang w:val="uk-UA"/>
        </w:rPr>
        <w:t xml:space="preserve">  </w:t>
      </w:r>
      <w:r w:rsidR="00F8715F" w:rsidRPr="00F8715F">
        <w:rPr>
          <w:lang w:val="uk-UA"/>
        </w:rPr>
        <w:t>25</w:t>
      </w:r>
      <w:r w:rsidR="00312CDD" w:rsidRPr="00AE472D">
        <w:rPr>
          <w:lang w:val="uk-UA"/>
        </w:rPr>
        <w:t xml:space="preserve"> </w:t>
      </w:r>
      <w:r w:rsidR="00383055" w:rsidRPr="00AE472D">
        <w:rPr>
          <w:lang w:val="uk-UA"/>
        </w:rPr>
        <w:t>березня</w:t>
      </w:r>
      <w:r w:rsidR="00AF4349" w:rsidRPr="00AE472D">
        <w:rPr>
          <w:lang w:val="uk-UA"/>
        </w:rPr>
        <w:t xml:space="preserve"> </w:t>
      </w:r>
      <w:r w:rsidR="00761542" w:rsidRPr="00AE472D">
        <w:rPr>
          <w:lang w:val="uk-UA"/>
        </w:rPr>
        <w:t xml:space="preserve"> 2025</w:t>
      </w:r>
      <w:r w:rsidRPr="00AE472D">
        <w:rPr>
          <w:lang w:val="uk-UA"/>
        </w:rPr>
        <w:t xml:space="preserve"> року</w:t>
      </w:r>
    </w:p>
    <w:p w:rsidR="009E1D14" w:rsidRPr="00AE472D" w:rsidRDefault="009E1D14" w:rsidP="009E1D14">
      <w:pPr>
        <w:rPr>
          <w:lang w:val="uk-UA"/>
        </w:rPr>
      </w:pPr>
      <w:r w:rsidRPr="00AE472D">
        <w:rPr>
          <w:b/>
          <w:lang w:val="uk-UA"/>
        </w:rPr>
        <w:t>Місце засідання</w:t>
      </w:r>
      <w:r w:rsidRPr="00AE472D">
        <w:rPr>
          <w:lang w:val="uk-UA"/>
        </w:rPr>
        <w:t>: м.Ічня, пл.Шевченка,1</w:t>
      </w:r>
    </w:p>
    <w:p w:rsidR="009E1D14" w:rsidRPr="00AE472D" w:rsidRDefault="009E1D14" w:rsidP="009E1D14">
      <w:pPr>
        <w:rPr>
          <w:lang w:val="uk-UA"/>
        </w:rPr>
      </w:pPr>
      <w:r w:rsidRPr="00AE472D">
        <w:rPr>
          <w:b/>
          <w:lang w:val="uk-UA"/>
        </w:rPr>
        <w:t xml:space="preserve">Початок роботи: </w:t>
      </w:r>
      <w:r w:rsidR="008C3479" w:rsidRPr="00AE472D">
        <w:rPr>
          <w:lang w:val="uk-UA"/>
        </w:rPr>
        <w:t>1</w:t>
      </w:r>
      <w:r w:rsidR="00383055" w:rsidRPr="00AE472D">
        <w:rPr>
          <w:lang w:val="uk-UA"/>
        </w:rPr>
        <w:t>1</w:t>
      </w:r>
      <w:r w:rsidRPr="00AE472D">
        <w:rPr>
          <w:lang w:val="uk-UA"/>
        </w:rPr>
        <w:t>.00</w:t>
      </w:r>
    </w:p>
    <w:p w:rsidR="009E1D14" w:rsidRPr="00AE472D" w:rsidRDefault="009E1D14" w:rsidP="009E1D14">
      <w:pPr>
        <w:rPr>
          <w:lang w:val="uk-UA"/>
        </w:rPr>
      </w:pPr>
    </w:p>
    <w:p w:rsidR="009E1D14" w:rsidRPr="00AE472D" w:rsidRDefault="00B03726" w:rsidP="006E09BD">
      <w:pPr>
        <w:jc w:val="both"/>
        <w:rPr>
          <w:lang w:val="uk-UA"/>
        </w:rPr>
      </w:pPr>
      <w:r w:rsidRPr="00AE472D">
        <w:rPr>
          <w:b/>
          <w:lang w:val="uk-UA"/>
        </w:rPr>
        <w:t>Спільне засідання вели:</w:t>
      </w:r>
      <w:r w:rsidR="00AF4349" w:rsidRPr="00AE472D">
        <w:rPr>
          <w:lang w:val="uk-UA"/>
        </w:rPr>
        <w:t xml:space="preserve"> голова </w:t>
      </w:r>
      <w:r w:rsidR="009E1D14" w:rsidRPr="00AE472D">
        <w:rPr>
          <w:lang w:val="uk-UA"/>
        </w:rPr>
        <w:t>постійної комісії</w:t>
      </w:r>
      <w:r w:rsidR="00AF4349" w:rsidRPr="00AE472D">
        <w:rPr>
          <w:lang w:val="uk-UA"/>
        </w:rPr>
        <w:t xml:space="preserve"> </w:t>
      </w:r>
      <w:r w:rsidRPr="00AE472D">
        <w:rPr>
          <w:lang w:val="uk-UA"/>
        </w:rPr>
        <w:t xml:space="preserve">з питань </w:t>
      </w:r>
      <w:r w:rsidR="00745A49" w:rsidRPr="00AE472D">
        <w:rPr>
          <w:lang w:val="uk-UA"/>
        </w:rPr>
        <w:t>соціально-економічного розвитку громади та комунальної власності</w:t>
      </w:r>
      <w:r w:rsidRPr="00AE472D">
        <w:rPr>
          <w:lang w:val="uk-UA"/>
        </w:rPr>
        <w:t xml:space="preserve"> </w:t>
      </w:r>
      <w:r w:rsidR="00745A49" w:rsidRPr="00AE472D">
        <w:rPr>
          <w:lang w:val="uk-UA"/>
        </w:rPr>
        <w:t xml:space="preserve"> Сайченко Інна Віталіївна </w:t>
      </w:r>
      <w:r w:rsidRPr="00AE472D">
        <w:rPr>
          <w:lang w:val="uk-UA"/>
        </w:rPr>
        <w:t xml:space="preserve">та голова постійної комісії з питань </w:t>
      </w:r>
      <w:r w:rsidR="00C24813" w:rsidRPr="00AE472D">
        <w:rPr>
          <w:lang w:val="uk-UA"/>
        </w:rPr>
        <w:t>містобудування, архітектури, землекористування, використання природних ресурсів та охорони навколишнього середовища Котко Іван Васильович</w:t>
      </w:r>
      <w:r w:rsidR="00C529D6" w:rsidRPr="00AE472D">
        <w:rPr>
          <w:lang w:val="uk-UA"/>
        </w:rPr>
        <w:t>.</w:t>
      </w:r>
    </w:p>
    <w:p w:rsidR="003263CC" w:rsidRPr="00AE472D" w:rsidRDefault="003263CC" w:rsidP="006E09BD">
      <w:pPr>
        <w:jc w:val="both"/>
        <w:rPr>
          <w:lang w:val="uk-UA"/>
        </w:rPr>
      </w:pPr>
    </w:p>
    <w:p w:rsidR="009E1D14" w:rsidRPr="00AE472D" w:rsidRDefault="009E1D14" w:rsidP="006E09BD">
      <w:pPr>
        <w:jc w:val="both"/>
        <w:rPr>
          <w:lang w:val="uk-UA"/>
        </w:rPr>
      </w:pPr>
      <w:r w:rsidRPr="00AE472D">
        <w:rPr>
          <w:lang w:val="uk-UA"/>
        </w:rPr>
        <w:t>Загальна кі</w:t>
      </w:r>
      <w:r w:rsidR="00AD5CE5">
        <w:rPr>
          <w:lang w:val="uk-UA"/>
        </w:rPr>
        <w:t xml:space="preserve">лькість членів </w:t>
      </w:r>
      <w:r w:rsidR="00C529D6" w:rsidRPr="00AE472D">
        <w:rPr>
          <w:lang w:val="uk-UA"/>
        </w:rPr>
        <w:t xml:space="preserve"> комісії з питань </w:t>
      </w:r>
      <w:r w:rsidR="00625EB8" w:rsidRPr="00AE472D">
        <w:rPr>
          <w:lang w:val="uk-UA"/>
        </w:rPr>
        <w:t xml:space="preserve">соціально-економічного розвитку громади та комунальної власності </w:t>
      </w:r>
      <w:r w:rsidR="00C529D6" w:rsidRPr="00AE472D">
        <w:rPr>
          <w:lang w:val="uk-UA"/>
        </w:rPr>
        <w:t>–</w:t>
      </w:r>
      <w:r w:rsidRPr="00AE472D">
        <w:rPr>
          <w:lang w:val="uk-UA"/>
        </w:rPr>
        <w:t xml:space="preserve"> </w:t>
      </w:r>
      <w:r w:rsidR="00F8715F">
        <w:rPr>
          <w:lang w:val="uk-UA"/>
        </w:rPr>
        <w:t>4, присутні на засіданні 4</w:t>
      </w:r>
      <w:r w:rsidR="00A20459" w:rsidRPr="00AE472D">
        <w:rPr>
          <w:lang w:val="uk-UA"/>
        </w:rPr>
        <w:t xml:space="preserve"> / </w:t>
      </w:r>
      <w:r w:rsidR="00625EB8" w:rsidRPr="00AE472D">
        <w:rPr>
          <w:lang w:val="uk-UA"/>
        </w:rPr>
        <w:t>Сайченко І</w:t>
      </w:r>
      <w:r w:rsidR="00A20459" w:rsidRPr="00AE472D">
        <w:rPr>
          <w:lang w:val="uk-UA"/>
        </w:rPr>
        <w:t xml:space="preserve">. В., </w:t>
      </w:r>
      <w:r w:rsidR="00F8715F">
        <w:rPr>
          <w:lang w:val="uk-UA"/>
        </w:rPr>
        <w:t>Бабич Г.Г.,</w:t>
      </w:r>
      <w:r w:rsidR="002D5669" w:rsidRPr="00AE472D">
        <w:rPr>
          <w:lang w:val="uk-UA"/>
        </w:rPr>
        <w:t>Купрієвич В.С.,</w:t>
      </w:r>
      <w:r w:rsidR="00A20459" w:rsidRPr="00AE472D">
        <w:rPr>
          <w:lang w:val="uk-UA"/>
        </w:rPr>
        <w:t>,Кутова Т М. /;</w:t>
      </w:r>
    </w:p>
    <w:p w:rsidR="003263CC" w:rsidRPr="00AE472D" w:rsidRDefault="003263CC" w:rsidP="006E09BD">
      <w:pPr>
        <w:jc w:val="both"/>
        <w:rPr>
          <w:lang w:val="uk-UA"/>
        </w:rPr>
      </w:pPr>
      <w:r w:rsidRPr="00AE472D">
        <w:rPr>
          <w:lang w:val="uk-UA"/>
        </w:rPr>
        <w:t>З</w:t>
      </w:r>
      <w:r w:rsidR="00AD5CE5">
        <w:rPr>
          <w:lang w:val="uk-UA"/>
        </w:rPr>
        <w:t>агальна кількість членів</w:t>
      </w:r>
      <w:r w:rsidRPr="00AE472D">
        <w:rPr>
          <w:lang w:val="uk-UA"/>
        </w:rPr>
        <w:t xml:space="preserve"> комісії з питань </w:t>
      </w:r>
      <w:r w:rsidR="00625EB8" w:rsidRPr="00AE472D">
        <w:rPr>
          <w:lang w:val="uk-UA"/>
        </w:rPr>
        <w:t xml:space="preserve">містобудування, архітектури, землекористування, використання природних ресурсів та охорони навколишнього середовища </w:t>
      </w:r>
      <w:r w:rsidRPr="00AE472D">
        <w:rPr>
          <w:lang w:val="uk-UA"/>
        </w:rPr>
        <w:t>–</w:t>
      </w:r>
      <w:r w:rsidR="00426C66" w:rsidRPr="00AE472D">
        <w:rPr>
          <w:lang w:val="uk-UA"/>
        </w:rPr>
        <w:t>5, присутні на засіданні 4</w:t>
      </w:r>
      <w:r w:rsidRPr="00AE472D">
        <w:rPr>
          <w:lang w:val="uk-UA"/>
        </w:rPr>
        <w:t xml:space="preserve"> / </w:t>
      </w:r>
      <w:r w:rsidR="00426C66" w:rsidRPr="00AE472D">
        <w:rPr>
          <w:lang w:val="uk-UA"/>
        </w:rPr>
        <w:t xml:space="preserve">Котко І.В., Бондар М.М., </w:t>
      </w:r>
      <w:r w:rsidR="00AD5CE5">
        <w:rPr>
          <w:lang w:val="uk-UA"/>
        </w:rPr>
        <w:t>Карапиш С.Г.,</w:t>
      </w:r>
      <w:r w:rsidR="00426C66" w:rsidRPr="00AE472D">
        <w:rPr>
          <w:lang w:val="uk-UA"/>
        </w:rPr>
        <w:t xml:space="preserve"> Р</w:t>
      </w:r>
      <w:r w:rsidR="007B6026" w:rsidRPr="00AE472D">
        <w:rPr>
          <w:lang w:val="uk-UA"/>
        </w:rPr>
        <w:t>еус Л</w:t>
      </w:r>
      <w:r w:rsidR="00426C66" w:rsidRPr="00AE472D">
        <w:rPr>
          <w:lang w:val="uk-UA"/>
        </w:rPr>
        <w:t>.А.</w:t>
      </w:r>
      <w:r w:rsidRPr="00AE472D">
        <w:rPr>
          <w:lang w:val="uk-UA"/>
        </w:rPr>
        <w:t xml:space="preserve"> /</w:t>
      </w:r>
    </w:p>
    <w:p w:rsidR="00C8162E" w:rsidRPr="00AE472D" w:rsidRDefault="00C8162E" w:rsidP="006E09BD">
      <w:pPr>
        <w:jc w:val="both"/>
        <w:rPr>
          <w:lang w:val="uk-UA"/>
        </w:rPr>
      </w:pPr>
    </w:p>
    <w:p w:rsidR="00C207F7" w:rsidRPr="00AE472D" w:rsidRDefault="00C207F7" w:rsidP="005523BA">
      <w:pPr>
        <w:jc w:val="both"/>
        <w:rPr>
          <w:lang w:val="uk-UA"/>
        </w:rPr>
      </w:pPr>
    </w:p>
    <w:p w:rsidR="009E1D14" w:rsidRPr="00AE472D" w:rsidRDefault="00B84400" w:rsidP="006D42E0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lang w:val="uk-UA"/>
        </w:rPr>
      </w:pPr>
      <w:r w:rsidRPr="00AE472D">
        <w:rPr>
          <w:lang w:val="uk-UA"/>
        </w:rPr>
        <w:t xml:space="preserve">В засіданні </w:t>
      </w:r>
      <w:r w:rsidR="002B236A" w:rsidRPr="00AE472D">
        <w:rPr>
          <w:lang w:val="uk-UA"/>
        </w:rPr>
        <w:t>постійної комісії взяли</w:t>
      </w:r>
      <w:r w:rsidRPr="00AE472D">
        <w:rPr>
          <w:lang w:val="uk-UA"/>
        </w:rPr>
        <w:t xml:space="preserve"> участь </w:t>
      </w:r>
      <w:r w:rsidR="007A75C2" w:rsidRPr="00AE472D">
        <w:rPr>
          <w:lang w:val="uk-UA"/>
        </w:rPr>
        <w:t xml:space="preserve">перший </w:t>
      </w:r>
      <w:r w:rsidRPr="00AE472D">
        <w:rPr>
          <w:lang w:val="uk-UA"/>
        </w:rPr>
        <w:t xml:space="preserve">заступник міського голови з питань діяльності виконавчих органів ради </w:t>
      </w:r>
      <w:r w:rsidR="007A75C2" w:rsidRPr="00AE472D">
        <w:rPr>
          <w:lang w:val="uk-UA"/>
        </w:rPr>
        <w:t>Животяга Ярослав Васильович</w:t>
      </w:r>
      <w:r w:rsidRPr="00AE472D">
        <w:rPr>
          <w:lang w:val="uk-UA"/>
        </w:rPr>
        <w:t xml:space="preserve">, секретар міської ради </w:t>
      </w:r>
      <w:r w:rsidR="009D7A30" w:rsidRPr="00AE472D">
        <w:rPr>
          <w:lang w:val="uk-UA"/>
        </w:rPr>
        <w:t>Герасименко Григорій Васильович</w:t>
      </w:r>
      <w:r w:rsidR="00843E29" w:rsidRPr="00AE472D">
        <w:rPr>
          <w:lang w:val="uk-UA"/>
        </w:rPr>
        <w:t xml:space="preserve">, </w:t>
      </w:r>
      <w:r w:rsidR="006B33A7" w:rsidRPr="00AE472D">
        <w:rPr>
          <w:lang w:val="uk-UA"/>
        </w:rPr>
        <w:t>начальник</w:t>
      </w:r>
      <w:r w:rsidR="00293DA0" w:rsidRPr="00AE472D">
        <w:rPr>
          <w:lang w:val="uk-UA"/>
        </w:rPr>
        <w:t xml:space="preserve"> відділу житлово-комунального господарства, комунальної власності та благоустрою Волеватенко Катерина Валеріївна,</w:t>
      </w:r>
      <w:r w:rsidR="006B33A7" w:rsidRPr="00AE472D">
        <w:rPr>
          <w:lang w:val="uk-UA"/>
        </w:rPr>
        <w:t xml:space="preserve"> </w:t>
      </w:r>
      <w:r w:rsidR="007A75C2" w:rsidRPr="00AE472D">
        <w:rPr>
          <w:lang w:val="uk-UA"/>
        </w:rPr>
        <w:t>головний спеціаліст</w:t>
      </w:r>
      <w:r w:rsidR="006B33A7" w:rsidRPr="00AE472D">
        <w:rPr>
          <w:lang w:val="uk-UA"/>
        </w:rPr>
        <w:t xml:space="preserve"> відділу житлово-комунального господарства, комунальної власності та благоустрою Каменська Наталія Дмитрівна</w:t>
      </w:r>
      <w:r w:rsidR="009E1D14" w:rsidRPr="00AE472D">
        <w:rPr>
          <w:lang w:val="uk-UA"/>
        </w:rPr>
        <w:t>.</w:t>
      </w:r>
    </w:p>
    <w:p w:rsidR="00BD6F13" w:rsidRPr="00AE472D" w:rsidRDefault="00BD6F13" w:rsidP="006D42E0">
      <w:pPr>
        <w:jc w:val="both"/>
        <w:rPr>
          <w:b/>
          <w:lang w:val="uk-UA"/>
        </w:rPr>
      </w:pPr>
    </w:p>
    <w:p w:rsidR="009E1D14" w:rsidRPr="00AE472D" w:rsidRDefault="009E1D14" w:rsidP="006E0B64">
      <w:pPr>
        <w:jc w:val="center"/>
        <w:rPr>
          <w:b/>
          <w:lang w:val="uk-UA"/>
        </w:rPr>
      </w:pPr>
      <w:r w:rsidRPr="00AE472D">
        <w:rPr>
          <w:b/>
          <w:lang w:val="uk-UA"/>
        </w:rPr>
        <w:t>ПОРЯДОК ДЕННИЙ:</w:t>
      </w:r>
    </w:p>
    <w:p w:rsidR="009E1D14" w:rsidRPr="00AE472D" w:rsidRDefault="009E1D14" w:rsidP="006D42E0">
      <w:pPr>
        <w:jc w:val="both"/>
        <w:rPr>
          <w:b/>
          <w:lang w:val="uk-UA"/>
        </w:rPr>
      </w:pPr>
    </w:p>
    <w:p w:rsidR="00A65F4F" w:rsidRPr="00AE472D" w:rsidRDefault="00A65F4F" w:rsidP="006D42E0">
      <w:pPr>
        <w:jc w:val="both"/>
        <w:rPr>
          <w:b/>
          <w:i/>
          <w:lang w:val="uk-UA"/>
        </w:rPr>
      </w:pPr>
      <w:r w:rsidRPr="00AE472D">
        <w:rPr>
          <w:lang w:val="uk-UA"/>
        </w:rPr>
        <w:t xml:space="preserve">1. </w:t>
      </w:r>
      <w:r w:rsidR="0005243C" w:rsidRPr="00AE472D">
        <w:rPr>
          <w:lang w:val="uk-UA"/>
        </w:rPr>
        <w:t xml:space="preserve">Про розгляд </w:t>
      </w:r>
      <w:r w:rsidR="00262D8B" w:rsidRPr="00AE472D">
        <w:rPr>
          <w:lang w:val="uk-UA"/>
        </w:rPr>
        <w:t>проєкту регуляторного акта – проєкту рішення Ічнянської міської ради «Про затвердження Правил</w:t>
      </w:r>
      <w:r w:rsidR="00F719B7" w:rsidRPr="00AE472D">
        <w:rPr>
          <w:lang w:val="uk-UA"/>
        </w:rPr>
        <w:t xml:space="preserve"> благоустрою територій населених пунктів Ічнянської міської територіальної громади</w:t>
      </w:r>
      <w:r w:rsidR="00AA4F2B" w:rsidRPr="00AE472D">
        <w:rPr>
          <w:lang w:val="uk-UA"/>
        </w:rPr>
        <w:t>»</w:t>
      </w:r>
      <w:r w:rsidRPr="00AE472D">
        <w:rPr>
          <w:lang w:val="uk-UA"/>
        </w:rPr>
        <w:t xml:space="preserve">. </w:t>
      </w:r>
    </w:p>
    <w:p w:rsidR="00F94326" w:rsidRPr="00AE472D" w:rsidRDefault="00F94326" w:rsidP="006D42E0">
      <w:pPr>
        <w:jc w:val="both"/>
        <w:rPr>
          <w:lang w:val="uk-UA"/>
        </w:rPr>
      </w:pPr>
    </w:p>
    <w:p w:rsidR="00F94326" w:rsidRPr="00AE472D" w:rsidRDefault="00F94326" w:rsidP="006D42E0">
      <w:pPr>
        <w:jc w:val="both"/>
        <w:rPr>
          <w:lang w:val="uk-UA"/>
        </w:rPr>
      </w:pPr>
      <w:r w:rsidRPr="00AE472D">
        <w:rPr>
          <w:lang w:val="uk-UA"/>
        </w:rPr>
        <w:t>Порядок денний засідання комісії за основу і в цілому прийняли одноголосно.</w:t>
      </w:r>
    </w:p>
    <w:p w:rsidR="00F94326" w:rsidRPr="00AE472D" w:rsidRDefault="00F94326" w:rsidP="006D42E0">
      <w:pPr>
        <w:jc w:val="both"/>
        <w:rPr>
          <w:i/>
          <w:lang w:val="uk-UA"/>
        </w:rPr>
      </w:pPr>
      <w:r w:rsidRPr="00AE472D">
        <w:rPr>
          <w:i/>
          <w:lang w:val="uk-UA"/>
        </w:rPr>
        <w:t xml:space="preserve">Голосували:  за – </w:t>
      </w:r>
      <w:r w:rsidR="00AD5CE5">
        <w:rPr>
          <w:i/>
          <w:lang w:val="uk-UA"/>
        </w:rPr>
        <w:t>8</w:t>
      </w:r>
      <w:r w:rsidRPr="00AE472D">
        <w:rPr>
          <w:i/>
          <w:lang w:val="uk-UA"/>
        </w:rPr>
        <w:t>, Проти – 0, Утримались – 0</w:t>
      </w:r>
      <w:r w:rsidR="00EA4703" w:rsidRPr="00AE472D">
        <w:rPr>
          <w:i/>
          <w:lang w:val="uk-UA"/>
        </w:rPr>
        <w:t>.</w:t>
      </w:r>
    </w:p>
    <w:p w:rsidR="009E1D14" w:rsidRPr="00AE472D" w:rsidRDefault="009E1D14" w:rsidP="006D42E0">
      <w:pPr>
        <w:jc w:val="both"/>
        <w:rPr>
          <w:lang w:val="uk-UA"/>
        </w:rPr>
      </w:pPr>
    </w:p>
    <w:p w:rsidR="006F76A7" w:rsidRPr="00AE472D" w:rsidRDefault="00CF495B" w:rsidP="006F76A7">
      <w:pPr>
        <w:jc w:val="both"/>
        <w:rPr>
          <w:lang w:val="uk-UA"/>
        </w:rPr>
      </w:pPr>
      <w:r w:rsidRPr="00AE472D">
        <w:rPr>
          <w:lang w:val="uk-UA"/>
        </w:rPr>
        <w:t xml:space="preserve">Комісія затвердила наступний регламент роботи </w:t>
      </w:r>
      <w:r w:rsidR="004E2534" w:rsidRPr="00AE472D">
        <w:rPr>
          <w:lang w:val="uk-UA"/>
        </w:rPr>
        <w:t>спільного засідання постійних комісій міської ради</w:t>
      </w:r>
      <w:r w:rsidR="005A162B" w:rsidRPr="00AE472D">
        <w:rPr>
          <w:lang w:val="uk-UA"/>
        </w:rPr>
        <w:t xml:space="preserve"> з питань соціально-економічного розвитку громади та комунальної власності </w:t>
      </w:r>
      <w:r w:rsidR="005A162B" w:rsidRPr="00AE472D">
        <w:rPr>
          <w:lang w:val="uk-UA"/>
        </w:rPr>
        <w:lastRenderedPageBreak/>
        <w:t>та з питань містобудування, архітектури, землекористування, використання природних ресурсів та охорони навколишнього середовища</w:t>
      </w:r>
      <w:r w:rsidR="00C3689A" w:rsidRPr="00AE472D">
        <w:rPr>
          <w:lang w:val="uk-UA"/>
        </w:rPr>
        <w:t>:</w:t>
      </w:r>
    </w:p>
    <w:p w:rsidR="005A162B" w:rsidRPr="00AE472D" w:rsidRDefault="005A162B" w:rsidP="006F76A7">
      <w:pPr>
        <w:jc w:val="both"/>
        <w:rPr>
          <w:lang w:val="uk-UA"/>
        </w:rPr>
      </w:pPr>
      <w:r w:rsidRPr="00AE472D">
        <w:rPr>
          <w:lang w:val="uk-UA"/>
        </w:rPr>
        <w:t xml:space="preserve">- для доповіді до </w:t>
      </w:r>
      <w:r w:rsidR="00F76104" w:rsidRPr="00AE472D">
        <w:rPr>
          <w:lang w:val="uk-UA"/>
        </w:rPr>
        <w:t>10 хвилин;</w:t>
      </w:r>
    </w:p>
    <w:p w:rsidR="00F76104" w:rsidRPr="00AE472D" w:rsidRDefault="00F76104" w:rsidP="006F76A7">
      <w:pPr>
        <w:jc w:val="both"/>
        <w:rPr>
          <w:lang w:val="uk-UA"/>
        </w:rPr>
      </w:pPr>
      <w:r w:rsidRPr="00AE472D">
        <w:rPr>
          <w:lang w:val="uk-UA"/>
        </w:rPr>
        <w:t xml:space="preserve">- для виступів до </w:t>
      </w:r>
      <w:r w:rsidR="00247DEC" w:rsidRPr="00AE472D">
        <w:rPr>
          <w:lang w:val="uk-UA"/>
        </w:rPr>
        <w:t>5 хвилин;</w:t>
      </w:r>
    </w:p>
    <w:p w:rsidR="005A162B" w:rsidRPr="00AE472D" w:rsidRDefault="00DC3690" w:rsidP="006F76A7">
      <w:pPr>
        <w:jc w:val="both"/>
        <w:rPr>
          <w:lang w:val="uk-UA"/>
        </w:rPr>
      </w:pPr>
      <w:r w:rsidRPr="00AE472D">
        <w:rPr>
          <w:lang w:val="uk-UA"/>
        </w:rPr>
        <w:t>- для оголошень, заяв, пропозицій, повідомлень і довідок –до 2 хвилин.</w:t>
      </w:r>
    </w:p>
    <w:p w:rsidR="00C3689A" w:rsidRPr="00AE472D" w:rsidRDefault="00C3689A" w:rsidP="006F76A7">
      <w:pPr>
        <w:jc w:val="both"/>
        <w:rPr>
          <w:lang w:val="uk-UA"/>
        </w:rPr>
      </w:pPr>
      <w:r w:rsidRPr="00AE472D">
        <w:rPr>
          <w:lang w:val="uk-UA"/>
        </w:rPr>
        <w:t>За регламент голосували одноголосно</w:t>
      </w:r>
      <w:r w:rsidR="00AD5CE5">
        <w:rPr>
          <w:lang w:val="uk-UA"/>
        </w:rPr>
        <w:t>. За -8</w:t>
      </w:r>
      <w:r w:rsidR="009C4005" w:rsidRPr="00AE472D">
        <w:rPr>
          <w:lang w:val="uk-UA"/>
        </w:rPr>
        <w:t>, Проти – 0, Утримались -0.</w:t>
      </w:r>
    </w:p>
    <w:p w:rsidR="00C3689A" w:rsidRPr="00AE472D" w:rsidRDefault="00C3689A" w:rsidP="006F76A7">
      <w:pPr>
        <w:jc w:val="both"/>
        <w:rPr>
          <w:lang w:val="uk-UA"/>
        </w:rPr>
      </w:pPr>
    </w:p>
    <w:p w:rsidR="00232E68" w:rsidRPr="00AE472D" w:rsidRDefault="00E46D26" w:rsidP="00232E68">
      <w:pPr>
        <w:jc w:val="both"/>
        <w:rPr>
          <w:lang w:val="uk-UA"/>
        </w:rPr>
      </w:pPr>
      <w:r w:rsidRPr="00AE472D">
        <w:rPr>
          <w:b/>
          <w:u w:val="single"/>
          <w:lang w:val="uk-UA"/>
        </w:rPr>
        <w:t>По</w:t>
      </w:r>
      <w:r w:rsidR="00B71DB5" w:rsidRPr="00AE472D">
        <w:rPr>
          <w:b/>
          <w:u w:val="single"/>
          <w:lang w:val="uk-UA"/>
        </w:rPr>
        <w:t xml:space="preserve"> питанню</w:t>
      </w:r>
      <w:r w:rsidR="00B71DB5" w:rsidRPr="00AE472D">
        <w:rPr>
          <w:lang w:val="uk-UA"/>
        </w:rPr>
        <w:t>: «</w:t>
      </w:r>
      <w:r w:rsidR="00232E68" w:rsidRPr="00AE472D">
        <w:rPr>
          <w:lang w:val="uk-UA"/>
        </w:rPr>
        <w:t>Про розгляд проєкту регуляторного акта – проєкту рішення Ічнянської міської ради «Про затвердження Правил благоустрою територій населених пунктів Ічнянської міської територіальної громади</w:t>
      </w:r>
      <w:r w:rsidR="002503BF">
        <w:rPr>
          <w:lang w:val="uk-UA"/>
        </w:rPr>
        <w:t xml:space="preserve"> та аналізу регуляторного впливу до нього</w:t>
      </w:r>
      <w:r w:rsidR="00B71DB5" w:rsidRPr="00AE472D">
        <w:rPr>
          <w:lang w:val="uk-UA"/>
        </w:rPr>
        <w:t>»</w:t>
      </w:r>
      <w:r w:rsidR="00232E68" w:rsidRPr="00AE472D">
        <w:rPr>
          <w:lang w:val="uk-UA"/>
        </w:rPr>
        <w:t>:</w:t>
      </w:r>
    </w:p>
    <w:p w:rsidR="00B71DB5" w:rsidRPr="00AE472D" w:rsidRDefault="00B71DB5" w:rsidP="00580C12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AE472D">
        <w:rPr>
          <w:b/>
          <w:sz w:val="24"/>
          <w:szCs w:val="24"/>
          <w:lang w:val="uk-UA"/>
        </w:rPr>
        <w:t>СЛУХАЛИ</w:t>
      </w:r>
      <w:r w:rsidRPr="00AE472D">
        <w:rPr>
          <w:lang w:val="uk-UA"/>
        </w:rPr>
        <w:t xml:space="preserve">: </w:t>
      </w:r>
      <w:r w:rsidR="005E2CAA" w:rsidRPr="00AE472D">
        <w:rPr>
          <w:sz w:val="24"/>
          <w:szCs w:val="24"/>
          <w:lang w:val="uk-UA"/>
        </w:rPr>
        <w:t>Каменську Наталію Дмитрівну</w:t>
      </w:r>
      <w:r w:rsidR="00040F46" w:rsidRPr="00AE472D">
        <w:rPr>
          <w:sz w:val="24"/>
          <w:szCs w:val="24"/>
          <w:lang w:val="uk-UA"/>
        </w:rPr>
        <w:t xml:space="preserve">, </w:t>
      </w:r>
      <w:r w:rsidR="005E2CAA" w:rsidRPr="00AE472D">
        <w:rPr>
          <w:sz w:val="24"/>
          <w:szCs w:val="24"/>
          <w:lang w:val="uk-UA"/>
        </w:rPr>
        <w:t>головного спеціаліста відділу житлово-комунального господарства, комунальної в</w:t>
      </w:r>
      <w:r w:rsidR="00FB0262" w:rsidRPr="00AE472D">
        <w:rPr>
          <w:sz w:val="24"/>
          <w:szCs w:val="24"/>
          <w:lang w:val="uk-UA"/>
        </w:rPr>
        <w:t>ласності та благоустрою</w:t>
      </w:r>
      <w:r w:rsidRPr="00AE472D">
        <w:rPr>
          <w:sz w:val="24"/>
          <w:szCs w:val="24"/>
          <w:lang w:val="uk-UA"/>
        </w:rPr>
        <w:t xml:space="preserve"> </w:t>
      </w:r>
      <w:r w:rsidRPr="00AE472D">
        <w:rPr>
          <w:szCs w:val="24"/>
          <w:lang w:val="uk-UA"/>
        </w:rPr>
        <w:t xml:space="preserve"> </w:t>
      </w:r>
      <w:r w:rsidR="007E6FBC" w:rsidRPr="00AE472D">
        <w:rPr>
          <w:sz w:val="24"/>
          <w:szCs w:val="24"/>
          <w:lang w:val="uk-UA"/>
        </w:rPr>
        <w:t>Ічнянської міської ради,</w:t>
      </w:r>
      <w:r w:rsidR="001D43D7" w:rsidRPr="00AE472D">
        <w:rPr>
          <w:sz w:val="24"/>
          <w:szCs w:val="24"/>
          <w:lang w:val="uk-UA"/>
        </w:rPr>
        <w:t xml:space="preserve"> яка детально зупинилася на процесі підготовки Проєкту регуляторного акта</w:t>
      </w:r>
      <w:r w:rsidR="00220CCF" w:rsidRPr="00AE472D">
        <w:rPr>
          <w:sz w:val="24"/>
          <w:szCs w:val="24"/>
          <w:lang w:val="uk-UA"/>
        </w:rPr>
        <w:t xml:space="preserve"> </w:t>
      </w:r>
      <w:r w:rsidR="001D43D7" w:rsidRPr="00AE472D">
        <w:rPr>
          <w:sz w:val="24"/>
          <w:szCs w:val="24"/>
          <w:lang w:val="uk-UA"/>
        </w:rPr>
        <w:t>-проєкту рішення Ічнянської міської ради  «Про затвердження</w:t>
      </w:r>
      <w:r w:rsidR="008E2A98" w:rsidRPr="00AE472D">
        <w:rPr>
          <w:sz w:val="24"/>
          <w:szCs w:val="24"/>
          <w:lang w:val="uk-UA"/>
        </w:rPr>
        <w:t xml:space="preserve"> Правил благоустрою територій населених пунктів Ічнянської міської територіальної громади»</w:t>
      </w:r>
      <w:r w:rsidR="007751BE" w:rsidRPr="00AE472D">
        <w:rPr>
          <w:sz w:val="24"/>
          <w:szCs w:val="24"/>
          <w:lang w:val="uk-UA"/>
        </w:rPr>
        <w:t>.</w:t>
      </w:r>
      <w:r w:rsidR="0085138D" w:rsidRPr="00AE472D">
        <w:rPr>
          <w:sz w:val="24"/>
          <w:szCs w:val="24"/>
          <w:lang w:val="uk-UA"/>
        </w:rPr>
        <w:t xml:space="preserve"> В ході підготовки Проєкту регуляторного акту розглядалися</w:t>
      </w:r>
      <w:r w:rsidR="00DF4CCC" w:rsidRPr="00AE472D">
        <w:rPr>
          <w:sz w:val="24"/>
          <w:szCs w:val="24"/>
          <w:lang w:val="uk-UA"/>
        </w:rPr>
        <w:t xml:space="preserve"> як обраний, так і альтернативні способи досягнення визначених цілей</w:t>
      </w:r>
      <w:r w:rsidR="00EA3A1D" w:rsidRPr="00AE472D">
        <w:rPr>
          <w:sz w:val="24"/>
          <w:szCs w:val="24"/>
          <w:lang w:val="uk-UA"/>
        </w:rPr>
        <w:t xml:space="preserve">. </w:t>
      </w:r>
    </w:p>
    <w:p w:rsidR="00DE6CB1" w:rsidRPr="00AE472D" w:rsidRDefault="00DE6CB1" w:rsidP="00DE6CB1">
      <w:pPr>
        <w:ind w:firstLine="567"/>
        <w:jc w:val="both"/>
        <w:rPr>
          <w:lang w:val="uk-UA"/>
        </w:rPr>
      </w:pPr>
      <w:r w:rsidRPr="00AE472D">
        <w:rPr>
          <w:lang w:val="uk-UA"/>
        </w:rPr>
        <w:t xml:space="preserve">Цей регуляторний акт певним чином впливає на інтереси суб’єктів господарювання, органів самоорганізації населення, громадян, громадських об’єднань, підприємств, установ і організацій, що провадять свою діяльність на території Ічнянської міської територіальної громади. </w:t>
      </w:r>
    </w:p>
    <w:p w:rsidR="00DE6CB1" w:rsidRPr="00AE472D" w:rsidRDefault="00DE6CB1" w:rsidP="00DE6CB1">
      <w:pPr>
        <w:ind w:firstLine="567"/>
        <w:jc w:val="both"/>
        <w:rPr>
          <w:lang w:val="uk-UA"/>
        </w:rPr>
      </w:pPr>
      <w:r w:rsidRPr="00AE472D">
        <w:rPr>
          <w:lang w:val="uk-UA"/>
        </w:rPr>
        <w:t xml:space="preserve">Ринковий механізм не в повній мірі визначає права й обов’язки учасників правовідносин – органів місцевого самоврядування, суб’єктів господарювання, громадян, органів самоорганізації населення, громадських організацій. </w:t>
      </w:r>
    </w:p>
    <w:p w:rsidR="00DE6CB1" w:rsidRPr="00AE472D" w:rsidRDefault="00DE6CB1" w:rsidP="00DE6CB1">
      <w:pPr>
        <w:ind w:firstLine="567"/>
        <w:jc w:val="both"/>
        <w:rPr>
          <w:lang w:val="uk-UA"/>
        </w:rPr>
      </w:pPr>
      <w:r w:rsidRPr="00AE472D">
        <w:rPr>
          <w:lang w:val="uk-UA"/>
        </w:rPr>
        <w:t>Цим регуляторним актом пропонується встановити правила та норми поведінки учасників правовідносин у сфері благоустрою громади, визначити правові, економічні, екологічні, соціальні й організаційні засади благоустрою території громади для забезпечення створення умов, сприятливих для життєдіяльності людини.</w:t>
      </w:r>
    </w:p>
    <w:p w:rsidR="00DE6CB1" w:rsidRPr="00AE472D" w:rsidRDefault="00DE6CB1" w:rsidP="00DE6CB1">
      <w:pPr>
        <w:ind w:firstLine="567"/>
        <w:jc w:val="both"/>
        <w:rPr>
          <w:lang w:val="uk-UA"/>
        </w:rPr>
      </w:pPr>
      <w:r w:rsidRPr="00AE472D">
        <w:rPr>
          <w:lang w:val="uk-UA"/>
        </w:rPr>
        <w:t>Проведеним аналізом регуляторного впливу, який підготовлений та  оприлюднений з метою одержання зауважень та пропозицій:</w:t>
      </w:r>
    </w:p>
    <w:p w:rsidR="00DE6CB1" w:rsidRPr="00AE472D" w:rsidRDefault="00DE6CB1" w:rsidP="00DE6CB1">
      <w:pPr>
        <w:ind w:firstLine="567"/>
        <w:jc w:val="both"/>
        <w:rPr>
          <w:lang w:val="uk-UA"/>
        </w:rPr>
      </w:pPr>
      <w:r w:rsidRPr="00AE472D">
        <w:rPr>
          <w:lang w:val="uk-UA"/>
        </w:rPr>
        <w:t>- визначено та проаналізовано проблему, яку пропонується розв'язати шляхом державного регулювання господарських відносин, а також оцінено важливість цієї проблеми, обґрунтовано, чому визначена проблема не може бути розв'язана за допомогою ринкових механізмів і потребує державного регулювання;</w:t>
      </w:r>
    </w:p>
    <w:p w:rsidR="00DE6CB1" w:rsidRPr="00AE472D" w:rsidRDefault="00DE6CB1" w:rsidP="00DE6CB1">
      <w:pPr>
        <w:ind w:firstLine="567"/>
        <w:jc w:val="both"/>
        <w:rPr>
          <w:lang w:val="uk-UA"/>
        </w:rPr>
      </w:pPr>
      <w:r w:rsidRPr="00AE472D">
        <w:rPr>
          <w:lang w:val="uk-UA"/>
        </w:rPr>
        <w:t>- визначено очікувані результати прийняття запропонованого регуляторного акта, у тому числі здійснено розрахунок очікуваних витрат та вигод суб'єктів господарювання, громадян та держави внаслідок дії регуляторного акта;</w:t>
      </w:r>
    </w:p>
    <w:p w:rsidR="00DE6CB1" w:rsidRPr="00AE472D" w:rsidRDefault="00DE6CB1" w:rsidP="00DE6CB1">
      <w:pPr>
        <w:ind w:firstLine="567"/>
        <w:jc w:val="both"/>
        <w:rPr>
          <w:lang w:val="uk-UA"/>
        </w:rPr>
      </w:pPr>
      <w:r w:rsidRPr="00AE472D">
        <w:rPr>
          <w:lang w:val="uk-UA"/>
        </w:rPr>
        <w:t xml:space="preserve">- окреслено цілі державного регулювання та оцінено усі прийнятні альтернативні способи досягнення встановлених цілей, у тому числі ті з них, які не передбачають безпосереднього державного регулювання господарських відносин, аргументовано переваги обраного способу досягнення встановлених цілей; </w:t>
      </w:r>
    </w:p>
    <w:p w:rsidR="00DE6CB1" w:rsidRPr="00AE472D" w:rsidRDefault="00DE6CB1" w:rsidP="00DE6CB1">
      <w:pPr>
        <w:ind w:firstLine="567"/>
        <w:jc w:val="both"/>
        <w:rPr>
          <w:lang w:val="uk-UA"/>
        </w:rPr>
      </w:pPr>
      <w:r w:rsidRPr="00AE472D">
        <w:rPr>
          <w:lang w:val="uk-UA"/>
        </w:rPr>
        <w:t>- описано механізми і заходи, які забезпечать розв'язання визначеної проблеми шляхом прийняття запропонованого регуляторного акта та обґрунтовано можливість досягнення встановлених цілей у разі прийняття запропонованого регуляторного акта та доведено, що досягнення запропонованим регуляторним актом встановлених цілей є можливим з найменшими витратами для суб'єктів господарювання, громадян та держави, а вигоди, які виникатимуть внаслідок дії запропонованого регуляторного акта, виправдовують відповідні витрати у випадку, якщо витрати та/або вигоди не можуть бути кількісно визначені;</w:t>
      </w:r>
    </w:p>
    <w:p w:rsidR="00DE6CB1" w:rsidRPr="00AE472D" w:rsidRDefault="00DE6CB1" w:rsidP="00DE6CB1">
      <w:pPr>
        <w:ind w:firstLine="567"/>
        <w:jc w:val="both"/>
        <w:rPr>
          <w:lang w:val="uk-UA"/>
        </w:rPr>
      </w:pPr>
      <w:r w:rsidRPr="00AE472D">
        <w:rPr>
          <w:lang w:val="uk-UA"/>
        </w:rPr>
        <w:t xml:space="preserve">- оцінено можливість впровадження та виконання вимог регуляторного акта залежно від ресурсів, якими розпоряджаються органи державної влади, органи місцевого </w:t>
      </w:r>
      <w:r w:rsidRPr="00AE472D">
        <w:rPr>
          <w:lang w:val="uk-UA"/>
        </w:rPr>
        <w:lastRenderedPageBreak/>
        <w:t>самоврядування, фізичні та юридичні особи, які повинні впроваджувати або виконувати ці вимоги, та ризик впливу зовнішніх чинників на дію запропонованого регуляторного акта;</w:t>
      </w:r>
    </w:p>
    <w:p w:rsidR="00DE6CB1" w:rsidRPr="00AE472D" w:rsidRDefault="00DE6CB1" w:rsidP="00DE6CB1">
      <w:pPr>
        <w:ind w:firstLine="567"/>
        <w:jc w:val="both"/>
        <w:rPr>
          <w:lang w:val="uk-UA"/>
        </w:rPr>
      </w:pPr>
      <w:r w:rsidRPr="00AE472D">
        <w:rPr>
          <w:lang w:val="uk-UA"/>
        </w:rPr>
        <w:t>- обґрунтовано строк чинності регуляторного акта, визначено показники результативності регуляторного акта та заходи, за допомогою яких буде здійснюватися відстеження результативності регуляторного акта в разі його прийняття.</w:t>
      </w:r>
    </w:p>
    <w:p w:rsidR="00DE6CB1" w:rsidRPr="00AE472D" w:rsidRDefault="00DE6CB1" w:rsidP="00580C12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</w:p>
    <w:p w:rsidR="00B71DB5" w:rsidRPr="00AE472D" w:rsidRDefault="00B71DB5" w:rsidP="00B71DB5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AE472D">
        <w:rPr>
          <w:b/>
          <w:sz w:val="24"/>
          <w:szCs w:val="24"/>
          <w:lang w:val="uk-UA"/>
        </w:rPr>
        <w:t xml:space="preserve">ВИСТУПИЛИ: </w:t>
      </w:r>
      <w:r w:rsidR="00F623BE" w:rsidRPr="00AE472D">
        <w:rPr>
          <w:sz w:val="24"/>
          <w:szCs w:val="24"/>
          <w:lang w:val="uk-UA"/>
        </w:rPr>
        <w:t>Сайченко Інна Віталіївна</w:t>
      </w:r>
      <w:r w:rsidR="00192E58" w:rsidRPr="00AE472D">
        <w:rPr>
          <w:sz w:val="24"/>
          <w:szCs w:val="24"/>
          <w:lang w:val="uk-UA"/>
        </w:rPr>
        <w:t>,</w:t>
      </w:r>
      <w:r w:rsidR="00560554" w:rsidRPr="00AE472D">
        <w:rPr>
          <w:sz w:val="24"/>
          <w:szCs w:val="24"/>
          <w:lang w:val="uk-UA"/>
        </w:rPr>
        <w:t xml:space="preserve"> </w:t>
      </w:r>
      <w:r w:rsidR="00F623BE" w:rsidRPr="00AE472D">
        <w:rPr>
          <w:sz w:val="24"/>
          <w:szCs w:val="24"/>
          <w:lang w:val="uk-UA"/>
        </w:rPr>
        <w:t>голова постійної комісії міської ради з питань</w:t>
      </w:r>
      <w:r w:rsidR="00B94827" w:rsidRPr="00AE472D">
        <w:rPr>
          <w:sz w:val="24"/>
          <w:szCs w:val="24"/>
          <w:lang w:val="uk-UA"/>
        </w:rPr>
        <w:t xml:space="preserve"> соціально-економічного розвитку громади та комунальної власності</w:t>
      </w:r>
      <w:r w:rsidR="00560554" w:rsidRPr="00AE472D">
        <w:rPr>
          <w:sz w:val="24"/>
          <w:szCs w:val="24"/>
          <w:lang w:val="uk-UA"/>
        </w:rPr>
        <w:t xml:space="preserve">, яка зокрема зазначила, що </w:t>
      </w:r>
      <w:r w:rsidR="00E02830" w:rsidRPr="00AE472D">
        <w:rPr>
          <w:sz w:val="24"/>
          <w:szCs w:val="24"/>
          <w:lang w:val="uk-UA"/>
        </w:rPr>
        <w:t>ситуація, яка вплинула на ініціювання розробки даного регуляторного акта, свідчить про необхідність регулювання з метою встановлення правил та норм поведінки учасників правовідносин у сфері благоустрою громади, визначити правові, економічні, екологічні, соціальні й організаційні засади благоустрою території громади для забезпечення створення умов, сприятливих для життєдіяльності людини, з урахуванням змін у діючому законодавстві України.</w:t>
      </w:r>
    </w:p>
    <w:p w:rsidR="004C2FCD" w:rsidRPr="00AE472D" w:rsidRDefault="004C2FCD" w:rsidP="004C2FCD">
      <w:pPr>
        <w:ind w:firstLine="567"/>
        <w:jc w:val="both"/>
        <w:rPr>
          <w:lang w:val="uk-UA"/>
        </w:rPr>
      </w:pPr>
      <w:r w:rsidRPr="00AE472D">
        <w:rPr>
          <w:lang w:val="uk-UA"/>
        </w:rPr>
        <w:t xml:space="preserve">В цілому при підготовці проєкту регуляторного акта витримана послідовність регуляторної діяльності: проєкт відповідає цілям державної регуляторної політики та був включений до плану діяльності з підготовки проєктів регуляторних актів на 2025 рік, затвердженого рішенням сорок другої позачергової сесії восьмого скликання Ічнянської міської ради від 06 грудня 2024 року № 1171- VIII, оприлюднено на офіційному вебсайті Ічнянської міської ради в мережі Інтернет : </w:t>
      </w:r>
      <w:hyperlink r:id="rId9" w:history="1">
        <w:r w:rsidRPr="00AE472D">
          <w:rPr>
            <w:rStyle w:val="af7"/>
            <w:color w:val="auto"/>
            <w:lang w:val="uk-UA"/>
          </w:rPr>
          <w:t>https://ichnya.cg.gov.ua</w:t>
        </w:r>
      </w:hyperlink>
      <w:r w:rsidRPr="00AE472D">
        <w:rPr>
          <w:lang w:val="uk-UA"/>
        </w:rPr>
        <w:t xml:space="preserve"> .</w:t>
      </w:r>
    </w:p>
    <w:p w:rsidR="004C2FCD" w:rsidRPr="00AE472D" w:rsidRDefault="004C2FCD" w:rsidP="004C2FCD">
      <w:pPr>
        <w:ind w:firstLine="567"/>
        <w:jc w:val="both"/>
        <w:rPr>
          <w:lang w:val="uk-UA"/>
        </w:rPr>
      </w:pPr>
      <w:r w:rsidRPr="00AE472D">
        <w:rPr>
          <w:lang w:val="uk-UA"/>
        </w:rPr>
        <w:t>Благоустрій – це візитна картка кожного населеного пункту. Стан вулично-дорожньої мережі, освітлення, озеленення та чистота території громади – оцінка як місцевої влади, так і громадського впливу. Це показник рівня участі міської ради у вирішенні проблем та перспектив розвитку сфери благоустрою та комунального обслуговування територій населених пунктів громади.</w:t>
      </w:r>
    </w:p>
    <w:p w:rsidR="004C2FCD" w:rsidRPr="00AE472D" w:rsidRDefault="004C2FCD" w:rsidP="004C2FCD">
      <w:pPr>
        <w:ind w:firstLine="567"/>
        <w:jc w:val="both"/>
        <w:rPr>
          <w:lang w:val="uk-UA"/>
        </w:rPr>
      </w:pPr>
      <w:r w:rsidRPr="00AE472D">
        <w:rPr>
          <w:lang w:val="uk-UA"/>
        </w:rPr>
        <w:t>Проблема встановлення чітких правил та норм поведінки юридичних та фізичних осіб у сфері благоустрою населених пунктів громади, покращення їх санітарного стану є важливою та актуальною.</w:t>
      </w:r>
    </w:p>
    <w:p w:rsidR="004C2FCD" w:rsidRPr="00AE472D" w:rsidRDefault="004C2FCD" w:rsidP="004C2FCD">
      <w:pPr>
        <w:ind w:firstLine="567"/>
        <w:jc w:val="both"/>
        <w:rPr>
          <w:lang w:val="uk-UA"/>
        </w:rPr>
      </w:pPr>
      <w:r w:rsidRPr="00AE472D">
        <w:rPr>
          <w:lang w:val="uk-UA"/>
        </w:rPr>
        <w:t xml:space="preserve">Механізм вирішення проблеми, запропонований в проєкті, відповідає потребам у вирішенні існуючої проблеми та ринковим вимогам із урахуванням усіх прийнятних альтернатив. </w:t>
      </w:r>
    </w:p>
    <w:p w:rsidR="004C2FCD" w:rsidRPr="00AE472D" w:rsidRDefault="004C2FCD" w:rsidP="004C2FCD">
      <w:pPr>
        <w:ind w:firstLine="567"/>
        <w:jc w:val="both"/>
        <w:rPr>
          <w:lang w:val="uk-UA"/>
        </w:rPr>
      </w:pPr>
      <w:r w:rsidRPr="00AE472D">
        <w:rPr>
          <w:lang w:val="uk-UA"/>
        </w:rPr>
        <w:t xml:space="preserve">Крім того, проєкт передбачає забезпечення досягнення внаслідок дії регуляторного акта максимально можливих позитивних результатів за рахунок мінімально необхідних витрат ресурсів та балансу інтересів суб’єктів господарювання, громадян та держави. </w:t>
      </w:r>
    </w:p>
    <w:p w:rsidR="004C2FCD" w:rsidRPr="00AE472D" w:rsidRDefault="004C2FCD" w:rsidP="004C2FCD">
      <w:pPr>
        <w:ind w:firstLine="567"/>
        <w:jc w:val="both"/>
        <w:rPr>
          <w:lang w:val="uk-UA"/>
        </w:rPr>
      </w:pPr>
      <w:r w:rsidRPr="00AE472D">
        <w:rPr>
          <w:lang w:val="uk-UA"/>
        </w:rPr>
        <w:t>Включення цього рішення до плану діяльності з підготовки проєктів регуляторних актів Ічнянської міської ради на 2025 рік та його оприлюднення  у визначені законодавством порядку і строки свідчить про прозорість прийняття регуляторного акта та врахування громадської думки при його розробці та прийнятті.</w:t>
      </w:r>
    </w:p>
    <w:p w:rsidR="004C2FCD" w:rsidRPr="00AE472D" w:rsidRDefault="004C2FCD" w:rsidP="004C2FCD">
      <w:pPr>
        <w:pStyle w:val="a3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 w:rsidRPr="00AE472D">
        <w:rPr>
          <w:sz w:val="24"/>
          <w:szCs w:val="24"/>
          <w:lang w:val="uk-UA"/>
        </w:rPr>
        <w:t>Таким чином, проєкт регуляторного акта – проєкт рішення Ічнянської міської ради «Про затвердження Правил благоустрою територій населених пунктів Ічнянської міської територіальної громади» відповідає усім принципам державної регуляторної політики, встановленим статтею 4 Закону України «Про засади державної регуляторної політики у сфері господарської діяльності», а саме: доцільність, адекватність, ефективність, збалансованість, передбачуваність, прозорість та врахування громадської думки.</w:t>
      </w:r>
    </w:p>
    <w:p w:rsidR="00B71DB5" w:rsidRPr="00AE472D" w:rsidRDefault="00B71DB5" w:rsidP="00B71DB5">
      <w:pPr>
        <w:jc w:val="both"/>
        <w:rPr>
          <w:lang w:val="uk-UA"/>
        </w:rPr>
      </w:pPr>
      <w:r w:rsidRPr="00AE472D">
        <w:rPr>
          <w:b/>
          <w:lang w:val="uk-UA"/>
        </w:rPr>
        <w:t>ВИРІШИЛИ:</w:t>
      </w:r>
      <w:r w:rsidRPr="00AE472D">
        <w:rPr>
          <w:lang w:val="uk-UA"/>
        </w:rPr>
        <w:t xml:space="preserve"> </w:t>
      </w:r>
      <w:r w:rsidR="006B7A91" w:rsidRPr="00AE472D">
        <w:rPr>
          <w:lang w:val="uk-UA"/>
        </w:rPr>
        <w:t xml:space="preserve">1. </w:t>
      </w:r>
      <w:r w:rsidR="005E3B13">
        <w:rPr>
          <w:lang w:val="uk-UA"/>
        </w:rPr>
        <w:t>В</w:t>
      </w:r>
      <w:r w:rsidR="00BC113F" w:rsidRPr="00AE472D">
        <w:rPr>
          <w:lang w:val="uk-UA"/>
        </w:rPr>
        <w:t>важ</w:t>
      </w:r>
      <w:r w:rsidR="005E3B13">
        <w:rPr>
          <w:lang w:val="uk-UA"/>
        </w:rPr>
        <w:t>ати</w:t>
      </w:r>
      <w:r w:rsidR="00AD3078" w:rsidRPr="00AE472D">
        <w:rPr>
          <w:lang w:val="uk-UA"/>
        </w:rPr>
        <w:t xml:space="preserve"> проєкт рішення</w:t>
      </w:r>
      <w:r w:rsidR="005A3164" w:rsidRPr="00AE472D">
        <w:rPr>
          <w:lang w:val="uk-UA"/>
        </w:rPr>
        <w:t xml:space="preserve"> Іч</w:t>
      </w:r>
      <w:r w:rsidR="00F03F1B" w:rsidRPr="00AE472D">
        <w:rPr>
          <w:lang w:val="uk-UA"/>
        </w:rPr>
        <w:t>нянської міської ради «Про затвердження  Правил  благоустрою територій населених пунктів</w:t>
      </w:r>
      <w:r w:rsidR="00BC1D86" w:rsidRPr="00AE472D">
        <w:rPr>
          <w:lang w:val="uk-UA"/>
        </w:rPr>
        <w:t xml:space="preserve"> Ічнянської міської територіальної громади» та аналіз його регуляторного впливу</w:t>
      </w:r>
      <w:r w:rsidR="0000093D">
        <w:rPr>
          <w:lang w:val="uk-UA"/>
        </w:rPr>
        <w:t xml:space="preserve"> такими, що</w:t>
      </w:r>
      <w:r w:rsidR="00BC1D86" w:rsidRPr="00AE472D">
        <w:rPr>
          <w:lang w:val="uk-UA"/>
        </w:rPr>
        <w:t xml:space="preserve"> підготовлені у відповідності до вимог статей 4, 8 Закону України «Про засади державної регуляторної політики у сфері господарської діяльності</w:t>
      </w:r>
      <w:r w:rsidR="00667A28" w:rsidRPr="00AE472D">
        <w:rPr>
          <w:lang w:val="uk-UA"/>
        </w:rPr>
        <w:t>»</w:t>
      </w:r>
      <w:r w:rsidR="00815B65" w:rsidRPr="00AE472D">
        <w:rPr>
          <w:lang w:val="uk-UA"/>
        </w:rPr>
        <w:t>.</w:t>
      </w:r>
      <w:r w:rsidR="00667A28" w:rsidRPr="00AE472D">
        <w:rPr>
          <w:lang w:val="uk-UA"/>
        </w:rPr>
        <w:t xml:space="preserve"> </w:t>
      </w:r>
    </w:p>
    <w:p w:rsidR="006B7A91" w:rsidRPr="00AE472D" w:rsidRDefault="006176AD" w:rsidP="006176AD">
      <w:pPr>
        <w:jc w:val="both"/>
        <w:rPr>
          <w:lang w:val="uk-UA"/>
        </w:rPr>
      </w:pPr>
      <w:r w:rsidRPr="00AE472D">
        <w:rPr>
          <w:lang w:val="uk-UA"/>
        </w:rPr>
        <w:t xml:space="preserve">2. Доручити головам постійних комісій міської ради з  питань соціально-економічного розвитку громади та комунальної власності та з питань містобудування, архітектури, землекористування, використання природних ресурсів та охорони навколишнього </w:t>
      </w:r>
      <w:r w:rsidR="002503BF">
        <w:rPr>
          <w:lang w:val="uk-UA"/>
        </w:rPr>
        <w:lastRenderedPageBreak/>
        <w:t>середовища забезпечити підготовку</w:t>
      </w:r>
      <w:r w:rsidRPr="00AE472D">
        <w:rPr>
          <w:lang w:val="uk-UA"/>
        </w:rPr>
        <w:t xml:space="preserve"> </w:t>
      </w:r>
      <w:r w:rsidR="002503BF">
        <w:rPr>
          <w:lang w:val="uk-UA"/>
        </w:rPr>
        <w:t xml:space="preserve"> ЕКСПЕРТНОГО</w:t>
      </w:r>
      <w:r w:rsidR="00B50DC9" w:rsidRPr="00AE472D">
        <w:rPr>
          <w:lang w:val="uk-UA"/>
        </w:rPr>
        <w:t xml:space="preserve"> ВИСНОВОК</w:t>
      </w:r>
      <w:r w:rsidR="002503BF">
        <w:rPr>
          <w:lang w:val="uk-UA"/>
        </w:rPr>
        <w:t>У</w:t>
      </w:r>
      <w:r w:rsidR="00B50DC9" w:rsidRPr="00AE472D">
        <w:rPr>
          <w:lang w:val="uk-UA"/>
        </w:rPr>
        <w:t xml:space="preserve"> про відповідність проєкту регуляторного акта вимогам статей 4 та 8 Закону України «Про засади державної регуляторної політики у сфері господарської діяльності»</w:t>
      </w:r>
      <w:r w:rsidR="006722AC">
        <w:rPr>
          <w:lang w:val="uk-UA"/>
        </w:rPr>
        <w:t xml:space="preserve"> </w:t>
      </w:r>
      <w:r w:rsidR="00A0475A">
        <w:rPr>
          <w:lang w:val="uk-UA"/>
        </w:rPr>
        <w:t>.</w:t>
      </w:r>
    </w:p>
    <w:p w:rsidR="00B71DB5" w:rsidRPr="00AE472D" w:rsidRDefault="00B71DB5" w:rsidP="00B71DB5">
      <w:pPr>
        <w:jc w:val="both"/>
        <w:rPr>
          <w:b/>
          <w:lang w:val="uk-UA"/>
        </w:rPr>
      </w:pPr>
    </w:p>
    <w:p w:rsidR="00B71DB5" w:rsidRPr="00AE472D" w:rsidRDefault="00B71DB5" w:rsidP="00B71DB5">
      <w:pPr>
        <w:jc w:val="center"/>
        <w:rPr>
          <w:b/>
          <w:lang w:val="uk-UA"/>
        </w:rPr>
      </w:pPr>
      <w:r w:rsidRPr="00AE472D">
        <w:rPr>
          <w:b/>
          <w:lang w:val="uk-UA"/>
        </w:rPr>
        <w:t>ПОІМЕННЕ ГОЛОСУВАННЯ</w:t>
      </w:r>
    </w:p>
    <w:p w:rsidR="00F06CDC" w:rsidRPr="00AE472D" w:rsidRDefault="00F95317" w:rsidP="00B71DB5">
      <w:pPr>
        <w:jc w:val="center"/>
        <w:rPr>
          <w:b/>
          <w:lang w:val="uk-UA"/>
        </w:rPr>
      </w:pPr>
      <w:r w:rsidRPr="00AE472D">
        <w:rPr>
          <w:b/>
          <w:lang w:val="uk-UA"/>
        </w:rPr>
        <w:t>членів постійної комісії Ічнянської міської ради  з питань</w:t>
      </w:r>
      <w:r w:rsidR="00F06CDC" w:rsidRPr="00AE472D">
        <w:rPr>
          <w:lang w:val="uk-UA"/>
        </w:rPr>
        <w:t xml:space="preserve"> </w:t>
      </w:r>
      <w:r w:rsidR="00363890" w:rsidRPr="00AE472D">
        <w:rPr>
          <w:b/>
          <w:lang w:val="uk-UA"/>
        </w:rPr>
        <w:t>соціально-економічного розвитку громади та комунальної власності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105"/>
        <w:gridCol w:w="1275"/>
      </w:tblGrid>
      <w:tr w:rsidR="00B71DB5" w:rsidRPr="00AE472D" w:rsidTr="00384A4B">
        <w:trPr>
          <w:trHeight w:val="349"/>
        </w:trPr>
        <w:tc>
          <w:tcPr>
            <w:tcW w:w="568" w:type="dxa"/>
            <w:vMerge w:val="restart"/>
          </w:tcPr>
          <w:p w:rsidR="00B71DB5" w:rsidRPr="00AE472D" w:rsidRDefault="00B71DB5" w:rsidP="00384A4B">
            <w:pPr>
              <w:rPr>
                <w:sz w:val="22"/>
                <w:szCs w:val="22"/>
                <w:lang w:val="uk-UA"/>
              </w:rPr>
            </w:pPr>
            <w:r w:rsidRPr="00AE472D">
              <w:rPr>
                <w:sz w:val="22"/>
                <w:szCs w:val="22"/>
                <w:lang w:val="uk-UA"/>
              </w:rPr>
              <w:t>№</w:t>
            </w:r>
          </w:p>
          <w:p w:rsidR="00B71DB5" w:rsidRPr="00AE472D" w:rsidRDefault="00B71DB5" w:rsidP="00384A4B">
            <w:pPr>
              <w:rPr>
                <w:sz w:val="22"/>
                <w:szCs w:val="22"/>
                <w:lang w:val="uk-UA"/>
              </w:rPr>
            </w:pPr>
            <w:r w:rsidRPr="00AE472D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3" w:type="dxa"/>
            <w:vMerge w:val="restart"/>
          </w:tcPr>
          <w:p w:rsidR="00B71DB5" w:rsidRPr="00AE472D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  <w:r w:rsidRPr="00AE472D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B71DB5" w:rsidRPr="00AE472D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  <w:r w:rsidRPr="00AE472D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B71DB5" w:rsidRPr="00AE472D" w:rsidRDefault="00B71DB5" w:rsidP="00384A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71DB5" w:rsidRPr="00AE472D" w:rsidRDefault="00B71DB5" w:rsidP="00384A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72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B71DB5" w:rsidRPr="00AE472D" w:rsidRDefault="00B71DB5" w:rsidP="00384A4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B71DB5" w:rsidRPr="00AE472D" w:rsidRDefault="00B71DB5" w:rsidP="00384A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72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B71DB5" w:rsidRPr="00AE472D" w:rsidTr="00384A4B">
        <w:trPr>
          <w:trHeight w:val="217"/>
        </w:trPr>
        <w:tc>
          <w:tcPr>
            <w:tcW w:w="568" w:type="dxa"/>
            <w:vMerge/>
          </w:tcPr>
          <w:p w:rsidR="00B71DB5" w:rsidRPr="00AE472D" w:rsidRDefault="00B71DB5" w:rsidP="00384A4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B71DB5" w:rsidRPr="00AE472D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B71DB5" w:rsidRPr="00AE472D" w:rsidRDefault="00B71DB5" w:rsidP="00384A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71DB5" w:rsidRPr="00AE472D" w:rsidRDefault="00B71DB5" w:rsidP="00384A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72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B71DB5" w:rsidRPr="00AE472D" w:rsidRDefault="00B71DB5" w:rsidP="00384A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72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B71DB5" w:rsidRPr="00AE472D" w:rsidRDefault="00B71DB5" w:rsidP="00384A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72D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75" w:type="dxa"/>
          </w:tcPr>
          <w:p w:rsidR="00B71DB5" w:rsidRPr="00AE472D" w:rsidRDefault="00B71DB5" w:rsidP="00384A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72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B71DB5" w:rsidRPr="00AE472D" w:rsidTr="00384A4B">
        <w:trPr>
          <w:trHeight w:val="276"/>
        </w:trPr>
        <w:tc>
          <w:tcPr>
            <w:tcW w:w="568" w:type="dxa"/>
          </w:tcPr>
          <w:p w:rsidR="00B71DB5" w:rsidRPr="00AE472D" w:rsidRDefault="00B71DB5" w:rsidP="00384A4B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AE472D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B71DB5" w:rsidRPr="00AE472D" w:rsidRDefault="00E9011A" w:rsidP="00384A4B">
            <w:pPr>
              <w:rPr>
                <w:sz w:val="22"/>
                <w:szCs w:val="22"/>
                <w:lang w:val="uk-UA"/>
              </w:rPr>
            </w:pPr>
            <w:r w:rsidRPr="00AE472D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B71DB5" w:rsidRPr="00AE472D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71DB5" w:rsidRPr="00AE472D" w:rsidRDefault="00510ACB" w:rsidP="00384A4B">
            <w:pPr>
              <w:jc w:val="center"/>
              <w:rPr>
                <w:sz w:val="22"/>
                <w:szCs w:val="22"/>
                <w:lang w:val="uk-UA"/>
              </w:rPr>
            </w:pPr>
            <w:r w:rsidRPr="00AE472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71DB5" w:rsidRPr="00AE472D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B71DB5" w:rsidRPr="00AE472D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B71DB5" w:rsidRPr="00AE472D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71DB5" w:rsidRPr="00AE472D" w:rsidTr="00384A4B">
        <w:trPr>
          <w:trHeight w:val="209"/>
        </w:trPr>
        <w:tc>
          <w:tcPr>
            <w:tcW w:w="568" w:type="dxa"/>
          </w:tcPr>
          <w:p w:rsidR="00B71DB5" w:rsidRPr="00AE472D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  <w:r w:rsidRPr="00AE472D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3" w:type="dxa"/>
          </w:tcPr>
          <w:p w:rsidR="00B71DB5" w:rsidRPr="00AE472D" w:rsidRDefault="00E9011A" w:rsidP="00384A4B">
            <w:pPr>
              <w:rPr>
                <w:sz w:val="22"/>
                <w:szCs w:val="22"/>
                <w:lang w:val="uk-UA"/>
              </w:rPr>
            </w:pPr>
            <w:r w:rsidRPr="00AE472D">
              <w:rPr>
                <w:sz w:val="22"/>
                <w:szCs w:val="22"/>
                <w:lang w:val="uk-UA"/>
              </w:rPr>
              <w:t>Бабіч Григорій Григорович</w:t>
            </w:r>
          </w:p>
        </w:tc>
        <w:tc>
          <w:tcPr>
            <w:tcW w:w="1055" w:type="dxa"/>
          </w:tcPr>
          <w:p w:rsidR="00B71DB5" w:rsidRPr="00AE472D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71DB5" w:rsidRPr="00AE472D" w:rsidRDefault="006722AC" w:rsidP="00384A4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71DB5" w:rsidRPr="00AE472D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B71DB5" w:rsidRPr="00AE472D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B71DB5" w:rsidRPr="00AE472D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71DB5" w:rsidRPr="00AE472D" w:rsidTr="00384A4B">
        <w:trPr>
          <w:trHeight w:val="281"/>
        </w:trPr>
        <w:tc>
          <w:tcPr>
            <w:tcW w:w="568" w:type="dxa"/>
          </w:tcPr>
          <w:p w:rsidR="00B71DB5" w:rsidRPr="00AE472D" w:rsidRDefault="006722AC" w:rsidP="00384A4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B71DB5" w:rsidRPr="00AE472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793" w:type="dxa"/>
          </w:tcPr>
          <w:p w:rsidR="00B71DB5" w:rsidRPr="00AE472D" w:rsidRDefault="008B276B" w:rsidP="00384A4B">
            <w:pPr>
              <w:rPr>
                <w:sz w:val="22"/>
                <w:szCs w:val="22"/>
                <w:lang w:val="uk-UA"/>
              </w:rPr>
            </w:pPr>
            <w:r w:rsidRPr="00AE472D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B71DB5" w:rsidRPr="00AE472D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71DB5" w:rsidRPr="00AE472D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  <w:r w:rsidRPr="00AE472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71DB5" w:rsidRPr="00AE472D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B71DB5" w:rsidRPr="00AE472D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B71DB5" w:rsidRPr="00AE472D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71DB5" w:rsidRPr="00AE472D" w:rsidTr="00384A4B">
        <w:trPr>
          <w:trHeight w:val="281"/>
        </w:trPr>
        <w:tc>
          <w:tcPr>
            <w:tcW w:w="568" w:type="dxa"/>
          </w:tcPr>
          <w:p w:rsidR="00B71DB5" w:rsidRPr="00AE472D" w:rsidRDefault="006722AC" w:rsidP="00384A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B71DB5" w:rsidRPr="00AE472D">
              <w:rPr>
                <w:lang w:val="uk-UA"/>
              </w:rPr>
              <w:t>.</w:t>
            </w:r>
          </w:p>
        </w:tc>
        <w:tc>
          <w:tcPr>
            <w:tcW w:w="3793" w:type="dxa"/>
          </w:tcPr>
          <w:p w:rsidR="00B71DB5" w:rsidRPr="00AE472D" w:rsidRDefault="008B276B" w:rsidP="00384A4B">
            <w:pPr>
              <w:rPr>
                <w:lang w:val="uk-UA"/>
              </w:rPr>
            </w:pPr>
            <w:r w:rsidRPr="00AE472D">
              <w:rPr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B71DB5" w:rsidRPr="00AE472D" w:rsidRDefault="00B71DB5" w:rsidP="00384A4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B71DB5" w:rsidRPr="00AE472D" w:rsidRDefault="00510ACB" w:rsidP="00384A4B">
            <w:pPr>
              <w:jc w:val="center"/>
              <w:rPr>
                <w:lang w:val="uk-UA"/>
              </w:rPr>
            </w:pPr>
            <w:r w:rsidRPr="00AE472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71DB5" w:rsidRPr="00AE472D" w:rsidRDefault="00B71DB5" w:rsidP="00384A4B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B71DB5" w:rsidRPr="00AE472D" w:rsidRDefault="00B71DB5" w:rsidP="00384A4B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B71DB5" w:rsidRPr="00AE472D" w:rsidRDefault="00B71DB5" w:rsidP="00384A4B">
            <w:pPr>
              <w:jc w:val="center"/>
              <w:rPr>
                <w:lang w:val="uk-UA"/>
              </w:rPr>
            </w:pPr>
          </w:p>
        </w:tc>
      </w:tr>
    </w:tbl>
    <w:p w:rsidR="00B71DB5" w:rsidRPr="00AE472D" w:rsidRDefault="00B71DB5" w:rsidP="00B71DB5">
      <w:pPr>
        <w:jc w:val="both"/>
        <w:rPr>
          <w:i/>
          <w:lang w:val="uk-UA"/>
        </w:rPr>
      </w:pPr>
      <w:r w:rsidRPr="00AE472D">
        <w:rPr>
          <w:i/>
          <w:lang w:val="uk-UA"/>
        </w:rPr>
        <w:t xml:space="preserve">Голосували:  за – </w:t>
      </w:r>
      <w:r w:rsidR="006722AC">
        <w:rPr>
          <w:i/>
          <w:lang w:val="uk-UA"/>
        </w:rPr>
        <w:t>4</w:t>
      </w:r>
      <w:r w:rsidRPr="00AE472D">
        <w:rPr>
          <w:i/>
          <w:lang w:val="uk-UA"/>
        </w:rPr>
        <w:t>, Проти – 0, Утримались – 0,</w:t>
      </w:r>
      <w:r w:rsidR="006722AC">
        <w:rPr>
          <w:i/>
          <w:lang w:val="uk-UA"/>
        </w:rPr>
        <w:t xml:space="preserve"> Не голосували – 0, Відсутні – 0</w:t>
      </w:r>
      <w:r w:rsidRPr="00AE472D">
        <w:rPr>
          <w:i/>
          <w:lang w:val="uk-UA"/>
        </w:rPr>
        <w:t>.</w:t>
      </w:r>
    </w:p>
    <w:p w:rsidR="00B71DB5" w:rsidRPr="00AE472D" w:rsidRDefault="00B71DB5" w:rsidP="00B71DB5">
      <w:pPr>
        <w:jc w:val="both"/>
        <w:rPr>
          <w:i/>
          <w:lang w:val="uk-UA"/>
        </w:rPr>
      </w:pPr>
    </w:p>
    <w:p w:rsidR="002C1218" w:rsidRPr="00AE472D" w:rsidRDefault="002C1218" w:rsidP="002C1218">
      <w:pPr>
        <w:jc w:val="center"/>
        <w:rPr>
          <w:b/>
          <w:lang w:val="uk-UA"/>
        </w:rPr>
      </w:pPr>
      <w:r w:rsidRPr="00AE472D">
        <w:rPr>
          <w:b/>
          <w:lang w:val="uk-UA"/>
        </w:rPr>
        <w:t>ПОІМЕННЕ ГОЛОСУВАННЯ</w:t>
      </w:r>
    </w:p>
    <w:p w:rsidR="002C1218" w:rsidRPr="00AE472D" w:rsidRDefault="002C1218" w:rsidP="002C1218">
      <w:pPr>
        <w:jc w:val="center"/>
        <w:rPr>
          <w:b/>
          <w:lang w:val="uk-UA"/>
        </w:rPr>
      </w:pPr>
      <w:r w:rsidRPr="00AE472D">
        <w:rPr>
          <w:b/>
          <w:lang w:val="uk-UA"/>
        </w:rPr>
        <w:t>членів постійної комісії</w:t>
      </w:r>
      <w:r w:rsidR="0007592B" w:rsidRPr="00AE472D">
        <w:rPr>
          <w:b/>
          <w:lang w:val="uk-UA"/>
        </w:rPr>
        <w:t xml:space="preserve"> Ічнянської міської ради  </w:t>
      </w:r>
      <w:r w:rsidR="00A5022D" w:rsidRPr="00AE472D">
        <w:rPr>
          <w:b/>
          <w:lang w:val="uk-UA"/>
        </w:rPr>
        <w:t>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2C1218" w:rsidRPr="00AE472D" w:rsidTr="00CC17E9">
        <w:trPr>
          <w:trHeight w:val="349"/>
        </w:trPr>
        <w:tc>
          <w:tcPr>
            <w:tcW w:w="709" w:type="dxa"/>
            <w:vMerge w:val="restart"/>
          </w:tcPr>
          <w:p w:rsidR="002C1218" w:rsidRPr="00AE472D" w:rsidRDefault="002C1218" w:rsidP="00CC17E9">
            <w:pPr>
              <w:rPr>
                <w:lang w:val="uk-UA"/>
              </w:rPr>
            </w:pPr>
            <w:r w:rsidRPr="00AE472D">
              <w:rPr>
                <w:lang w:val="uk-UA"/>
              </w:rPr>
              <w:t>№</w:t>
            </w:r>
          </w:p>
          <w:p w:rsidR="002C1218" w:rsidRPr="00AE472D" w:rsidRDefault="002C1218" w:rsidP="00CC17E9">
            <w:pPr>
              <w:rPr>
                <w:lang w:val="uk-UA"/>
              </w:rPr>
            </w:pPr>
            <w:r w:rsidRPr="00AE472D">
              <w:rPr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2C1218" w:rsidRPr="00AE472D" w:rsidRDefault="002C1218" w:rsidP="00CC17E9">
            <w:pPr>
              <w:jc w:val="center"/>
              <w:rPr>
                <w:lang w:val="uk-UA"/>
              </w:rPr>
            </w:pPr>
            <w:r w:rsidRPr="00AE472D">
              <w:rPr>
                <w:lang w:val="uk-UA"/>
              </w:rPr>
              <w:t>Прізвище, ім’я, по-батькові</w:t>
            </w:r>
          </w:p>
          <w:p w:rsidR="002C1218" w:rsidRPr="00AE472D" w:rsidRDefault="002C1218" w:rsidP="00CC17E9">
            <w:pPr>
              <w:jc w:val="center"/>
              <w:rPr>
                <w:lang w:val="uk-UA"/>
              </w:rPr>
            </w:pPr>
            <w:r w:rsidRPr="00AE472D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2C1218" w:rsidRPr="00AE472D" w:rsidRDefault="002C1218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2C1218" w:rsidRPr="00AE472D" w:rsidRDefault="002C1218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72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2C1218" w:rsidRPr="00AE472D" w:rsidRDefault="002C1218" w:rsidP="00CC17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2C1218" w:rsidRPr="00AE472D" w:rsidRDefault="002C1218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72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2C1218" w:rsidRPr="00AE472D" w:rsidTr="00CC17E9">
        <w:trPr>
          <w:trHeight w:val="217"/>
        </w:trPr>
        <w:tc>
          <w:tcPr>
            <w:tcW w:w="709" w:type="dxa"/>
            <w:vMerge/>
          </w:tcPr>
          <w:p w:rsidR="002C1218" w:rsidRPr="00AE472D" w:rsidRDefault="002C1218" w:rsidP="00CC17E9">
            <w:pPr>
              <w:rPr>
                <w:lang w:val="uk-UA"/>
              </w:rPr>
            </w:pPr>
          </w:p>
        </w:tc>
        <w:tc>
          <w:tcPr>
            <w:tcW w:w="3623" w:type="dxa"/>
            <w:vMerge/>
          </w:tcPr>
          <w:p w:rsidR="002C1218" w:rsidRPr="00AE472D" w:rsidRDefault="002C1218" w:rsidP="00CC17E9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2C1218" w:rsidRPr="00AE472D" w:rsidRDefault="002C1218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2C1218" w:rsidRPr="00AE472D" w:rsidRDefault="002C1218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72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2C1218" w:rsidRPr="00AE472D" w:rsidRDefault="002C1218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72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2C1218" w:rsidRPr="00AE472D" w:rsidRDefault="002C1218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72D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2C1218" w:rsidRPr="00AE472D" w:rsidRDefault="002C1218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72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2C1218" w:rsidRPr="00AE472D" w:rsidTr="00CC17E9">
        <w:trPr>
          <w:trHeight w:val="276"/>
        </w:trPr>
        <w:tc>
          <w:tcPr>
            <w:tcW w:w="709" w:type="dxa"/>
          </w:tcPr>
          <w:p w:rsidR="002C1218" w:rsidRPr="00AE472D" w:rsidRDefault="002C1218" w:rsidP="00CC17E9">
            <w:pPr>
              <w:ind w:left="-142" w:right="-108"/>
              <w:jc w:val="center"/>
              <w:rPr>
                <w:lang w:val="uk-UA"/>
              </w:rPr>
            </w:pPr>
            <w:r w:rsidRPr="00AE472D">
              <w:rPr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2C1218" w:rsidRPr="00AE472D" w:rsidRDefault="00C75C76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AE472D">
              <w:rPr>
                <w:sz w:val="22"/>
                <w:szCs w:val="22"/>
              </w:rPr>
              <w:t>Котко Іван Васильович</w:t>
            </w:r>
          </w:p>
        </w:tc>
        <w:tc>
          <w:tcPr>
            <w:tcW w:w="1055" w:type="dxa"/>
          </w:tcPr>
          <w:p w:rsidR="002C1218" w:rsidRPr="00AE472D" w:rsidRDefault="002C1218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2C1218" w:rsidRPr="00AE472D" w:rsidRDefault="0007592B" w:rsidP="00CC17E9">
            <w:pPr>
              <w:jc w:val="center"/>
              <w:rPr>
                <w:lang w:val="uk-UA"/>
              </w:rPr>
            </w:pPr>
            <w:r w:rsidRPr="00AE472D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2C1218" w:rsidRPr="00AE472D" w:rsidRDefault="002C1218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2C1218" w:rsidRPr="00AE472D" w:rsidRDefault="002C1218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2C1218" w:rsidRPr="00AE472D" w:rsidRDefault="002C1218" w:rsidP="00CC17E9">
            <w:pPr>
              <w:jc w:val="center"/>
              <w:rPr>
                <w:lang w:val="uk-UA"/>
              </w:rPr>
            </w:pPr>
          </w:p>
        </w:tc>
      </w:tr>
      <w:tr w:rsidR="002C1218" w:rsidRPr="00AE472D" w:rsidTr="00CC17E9">
        <w:trPr>
          <w:trHeight w:val="209"/>
        </w:trPr>
        <w:tc>
          <w:tcPr>
            <w:tcW w:w="709" w:type="dxa"/>
          </w:tcPr>
          <w:p w:rsidR="002C1218" w:rsidRPr="00AE472D" w:rsidRDefault="002C1218" w:rsidP="00CC17E9">
            <w:pPr>
              <w:jc w:val="center"/>
              <w:rPr>
                <w:lang w:val="uk-UA"/>
              </w:rPr>
            </w:pPr>
            <w:r w:rsidRPr="00AE472D">
              <w:rPr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2C1218" w:rsidRPr="00AE472D" w:rsidRDefault="00C75C76" w:rsidP="00C75C76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AE472D">
              <w:rPr>
                <w:sz w:val="22"/>
                <w:szCs w:val="22"/>
              </w:rPr>
              <w:t>Бондар Михайло Миколайович</w:t>
            </w:r>
          </w:p>
        </w:tc>
        <w:tc>
          <w:tcPr>
            <w:tcW w:w="1055" w:type="dxa"/>
          </w:tcPr>
          <w:p w:rsidR="002C1218" w:rsidRPr="00AE472D" w:rsidRDefault="002C1218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2C1218" w:rsidRPr="00AE472D" w:rsidRDefault="0007592B" w:rsidP="00CC17E9">
            <w:pPr>
              <w:jc w:val="center"/>
              <w:rPr>
                <w:lang w:val="uk-UA"/>
              </w:rPr>
            </w:pPr>
            <w:r w:rsidRPr="00AE472D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2C1218" w:rsidRPr="00AE472D" w:rsidRDefault="002C1218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2C1218" w:rsidRPr="00AE472D" w:rsidRDefault="002C1218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2C1218" w:rsidRPr="00AE472D" w:rsidRDefault="002C1218" w:rsidP="00CC17E9">
            <w:pPr>
              <w:jc w:val="center"/>
              <w:rPr>
                <w:lang w:val="uk-UA"/>
              </w:rPr>
            </w:pPr>
          </w:p>
        </w:tc>
      </w:tr>
      <w:tr w:rsidR="002C1218" w:rsidRPr="00AE472D" w:rsidTr="00CC17E9">
        <w:trPr>
          <w:trHeight w:val="288"/>
        </w:trPr>
        <w:tc>
          <w:tcPr>
            <w:tcW w:w="709" w:type="dxa"/>
          </w:tcPr>
          <w:p w:rsidR="002C1218" w:rsidRPr="00AE472D" w:rsidRDefault="002C1218" w:rsidP="00CC17E9">
            <w:pPr>
              <w:jc w:val="center"/>
              <w:rPr>
                <w:lang w:val="uk-UA"/>
              </w:rPr>
            </w:pPr>
            <w:r w:rsidRPr="00AE472D">
              <w:rPr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2C1218" w:rsidRPr="00AE472D" w:rsidRDefault="000A6480" w:rsidP="00CC17E9">
            <w:pPr>
              <w:pStyle w:val="af1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AE472D">
              <w:rPr>
                <w:rFonts w:cs="Times New Roman"/>
                <w:b w:val="0"/>
                <w:sz w:val="22"/>
                <w:szCs w:val="22"/>
              </w:rPr>
              <w:t>Грищенко Алла Костянтинівна</w:t>
            </w:r>
          </w:p>
        </w:tc>
        <w:tc>
          <w:tcPr>
            <w:tcW w:w="1055" w:type="dxa"/>
          </w:tcPr>
          <w:p w:rsidR="002C1218" w:rsidRPr="00AE472D" w:rsidRDefault="006722AC" w:rsidP="00CC17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2C1218" w:rsidRPr="00AE472D" w:rsidRDefault="002C1218" w:rsidP="00CC17E9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2C1218" w:rsidRPr="00AE472D" w:rsidRDefault="002C1218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2C1218" w:rsidRPr="00AE472D" w:rsidRDefault="002C1218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2C1218" w:rsidRPr="00AE472D" w:rsidRDefault="002C1218" w:rsidP="00CC17E9">
            <w:pPr>
              <w:jc w:val="center"/>
              <w:rPr>
                <w:lang w:val="uk-UA"/>
              </w:rPr>
            </w:pPr>
          </w:p>
        </w:tc>
      </w:tr>
      <w:tr w:rsidR="00AE472D" w:rsidRPr="00AE472D" w:rsidTr="008B276B">
        <w:trPr>
          <w:trHeight w:val="281"/>
        </w:trPr>
        <w:tc>
          <w:tcPr>
            <w:tcW w:w="709" w:type="dxa"/>
          </w:tcPr>
          <w:p w:rsidR="002C1218" w:rsidRPr="00AE472D" w:rsidRDefault="002C1218" w:rsidP="00CC17E9">
            <w:pPr>
              <w:jc w:val="center"/>
              <w:rPr>
                <w:lang w:val="uk-UA"/>
              </w:rPr>
            </w:pPr>
            <w:r w:rsidRPr="00AE472D">
              <w:rPr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2C1218" w:rsidRPr="00AE472D" w:rsidRDefault="000A6480" w:rsidP="00CC17E9">
            <w:pPr>
              <w:pStyle w:val="af1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AE472D">
              <w:rPr>
                <w:rFonts w:cs="Times New Roman"/>
                <w:b w:val="0"/>
                <w:sz w:val="22"/>
                <w:szCs w:val="22"/>
              </w:rPr>
              <w:t>Карапиш Сергій Григорович</w:t>
            </w:r>
          </w:p>
        </w:tc>
        <w:tc>
          <w:tcPr>
            <w:tcW w:w="1055" w:type="dxa"/>
          </w:tcPr>
          <w:p w:rsidR="002C1218" w:rsidRPr="00AE472D" w:rsidRDefault="002C1218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2C1218" w:rsidRPr="00AE472D" w:rsidRDefault="006722AC" w:rsidP="00CC17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2C1218" w:rsidRPr="00AE472D" w:rsidRDefault="002C1218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2C1218" w:rsidRPr="00AE472D" w:rsidRDefault="002C1218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2C1218" w:rsidRPr="00AE472D" w:rsidRDefault="002C1218" w:rsidP="00CC17E9">
            <w:pPr>
              <w:jc w:val="center"/>
              <w:rPr>
                <w:lang w:val="uk-UA"/>
              </w:rPr>
            </w:pPr>
          </w:p>
        </w:tc>
      </w:tr>
      <w:tr w:rsidR="008B276B" w:rsidRPr="00AE472D" w:rsidTr="00CC17E9">
        <w:trPr>
          <w:trHeight w:val="281"/>
        </w:trPr>
        <w:tc>
          <w:tcPr>
            <w:tcW w:w="709" w:type="dxa"/>
            <w:tcBorders>
              <w:bottom w:val="single" w:sz="4" w:space="0" w:color="auto"/>
            </w:tcBorders>
          </w:tcPr>
          <w:p w:rsidR="008B276B" w:rsidRPr="00AE472D" w:rsidRDefault="00C75C76" w:rsidP="00CC17E9">
            <w:pPr>
              <w:jc w:val="center"/>
              <w:rPr>
                <w:lang w:val="uk-UA"/>
              </w:rPr>
            </w:pPr>
            <w:r w:rsidRPr="00AE472D">
              <w:rPr>
                <w:lang w:val="uk-UA"/>
              </w:rPr>
              <w:t>5.</w:t>
            </w:r>
          </w:p>
        </w:tc>
        <w:tc>
          <w:tcPr>
            <w:tcW w:w="3623" w:type="dxa"/>
            <w:tcBorders>
              <w:bottom w:val="single" w:sz="4" w:space="0" w:color="auto"/>
            </w:tcBorders>
            <w:vAlign w:val="center"/>
          </w:tcPr>
          <w:p w:rsidR="008B276B" w:rsidRPr="00AE472D" w:rsidRDefault="000A6480" w:rsidP="00CC17E9">
            <w:pPr>
              <w:pStyle w:val="af1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AE472D">
              <w:rPr>
                <w:rFonts w:cs="Times New Roman"/>
                <w:b w:val="0"/>
                <w:sz w:val="22"/>
                <w:szCs w:val="22"/>
              </w:rPr>
              <w:t>Реус Лариса Андріївна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8B276B" w:rsidRPr="00AE472D" w:rsidRDefault="008B276B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276B" w:rsidRPr="00AE472D" w:rsidRDefault="006722AC" w:rsidP="00CC17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B276B" w:rsidRPr="00AE472D" w:rsidRDefault="008B276B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276B" w:rsidRPr="00AE472D" w:rsidRDefault="008B276B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8B276B" w:rsidRPr="00AE472D" w:rsidRDefault="008B276B" w:rsidP="00CC17E9">
            <w:pPr>
              <w:jc w:val="center"/>
              <w:rPr>
                <w:lang w:val="uk-UA"/>
              </w:rPr>
            </w:pPr>
          </w:p>
        </w:tc>
      </w:tr>
    </w:tbl>
    <w:p w:rsidR="002C1218" w:rsidRPr="00AE472D" w:rsidRDefault="00DF50BB" w:rsidP="00B71DB5">
      <w:pPr>
        <w:rPr>
          <w:b/>
          <w:lang w:val="uk-UA"/>
        </w:rPr>
      </w:pPr>
      <w:r>
        <w:rPr>
          <w:i/>
          <w:lang w:val="uk-UA"/>
        </w:rPr>
        <w:t>Голосували:  за – 4</w:t>
      </w:r>
      <w:r w:rsidR="0007592B" w:rsidRPr="00AE472D">
        <w:rPr>
          <w:i/>
          <w:lang w:val="uk-UA"/>
        </w:rPr>
        <w:t>, Проти – 0, Утримались – 0,</w:t>
      </w:r>
      <w:r w:rsidR="00E14A13" w:rsidRPr="00AE472D">
        <w:rPr>
          <w:i/>
          <w:lang w:val="uk-UA"/>
        </w:rPr>
        <w:t xml:space="preserve"> Не голосували – 0, Відсутні – </w:t>
      </w:r>
      <w:r>
        <w:rPr>
          <w:i/>
          <w:lang w:val="uk-UA"/>
        </w:rPr>
        <w:t>1</w:t>
      </w:r>
      <w:bookmarkStart w:id="0" w:name="_GoBack"/>
      <w:bookmarkEnd w:id="0"/>
    </w:p>
    <w:p w:rsidR="00E14A13" w:rsidRPr="00AE472D" w:rsidRDefault="00E14A13" w:rsidP="00E14A13">
      <w:pPr>
        <w:jc w:val="center"/>
        <w:rPr>
          <w:b/>
          <w:lang w:val="uk-UA"/>
        </w:rPr>
      </w:pPr>
    </w:p>
    <w:p w:rsidR="00CC17E9" w:rsidRPr="00AE472D" w:rsidRDefault="00CC17E9" w:rsidP="00CC17E9">
      <w:pPr>
        <w:rPr>
          <w:b/>
          <w:lang w:val="uk-UA"/>
        </w:rPr>
      </w:pPr>
      <w:r w:rsidRPr="00AE472D">
        <w:rPr>
          <w:b/>
          <w:lang w:val="uk-UA"/>
        </w:rPr>
        <w:t>Рішення прийнято.</w:t>
      </w:r>
    </w:p>
    <w:p w:rsidR="00CC17E9" w:rsidRPr="00AE472D" w:rsidRDefault="00CC17E9" w:rsidP="009E1D14">
      <w:pPr>
        <w:jc w:val="both"/>
        <w:rPr>
          <w:lang w:val="uk-UA"/>
        </w:rPr>
      </w:pPr>
    </w:p>
    <w:p w:rsidR="007E0BA1" w:rsidRPr="00AE472D" w:rsidRDefault="007E0BA1" w:rsidP="009E1D14">
      <w:pPr>
        <w:jc w:val="both"/>
        <w:rPr>
          <w:lang w:val="uk-UA"/>
        </w:rPr>
      </w:pPr>
    </w:p>
    <w:p w:rsidR="007E0BA1" w:rsidRPr="00AE472D" w:rsidRDefault="007E0BA1" w:rsidP="009E1D14">
      <w:pPr>
        <w:jc w:val="both"/>
        <w:rPr>
          <w:lang w:val="uk-UA"/>
        </w:rPr>
      </w:pPr>
    </w:p>
    <w:p w:rsidR="00616933" w:rsidRPr="00AE472D" w:rsidRDefault="00DA09F4" w:rsidP="00B93F88">
      <w:pPr>
        <w:rPr>
          <w:b/>
          <w:i/>
          <w:lang w:val="uk-UA"/>
        </w:rPr>
      </w:pPr>
      <w:r w:rsidRPr="00AE472D">
        <w:rPr>
          <w:b/>
          <w:i/>
          <w:lang w:val="uk-UA"/>
        </w:rPr>
        <w:t xml:space="preserve">Голова постійної комісії </w:t>
      </w:r>
    </w:p>
    <w:p w:rsidR="00B11EC0" w:rsidRPr="00AE472D" w:rsidRDefault="00616933" w:rsidP="00B11EC0">
      <w:pPr>
        <w:rPr>
          <w:b/>
          <w:i/>
          <w:lang w:val="uk-UA"/>
        </w:rPr>
      </w:pPr>
      <w:r w:rsidRPr="00AE472D">
        <w:rPr>
          <w:b/>
          <w:i/>
          <w:lang w:val="uk-UA"/>
        </w:rPr>
        <w:t xml:space="preserve">з питань </w:t>
      </w:r>
      <w:r w:rsidR="00B11EC0" w:rsidRPr="00AE472D">
        <w:rPr>
          <w:b/>
          <w:i/>
          <w:lang w:val="uk-UA"/>
        </w:rPr>
        <w:t xml:space="preserve">соціально-економічного </w:t>
      </w:r>
    </w:p>
    <w:p w:rsidR="00DA09F4" w:rsidRPr="00AE472D" w:rsidRDefault="00B11EC0" w:rsidP="00B11EC0">
      <w:pPr>
        <w:rPr>
          <w:b/>
          <w:i/>
          <w:lang w:val="uk-UA"/>
        </w:rPr>
      </w:pPr>
      <w:r w:rsidRPr="00AE472D">
        <w:rPr>
          <w:b/>
          <w:i/>
          <w:lang w:val="uk-UA"/>
        </w:rPr>
        <w:t xml:space="preserve">розвитку громади та комунальної власності </w:t>
      </w:r>
      <w:r w:rsidR="00F95FD3" w:rsidRPr="00AE472D">
        <w:rPr>
          <w:b/>
          <w:i/>
          <w:lang w:val="uk-UA"/>
        </w:rPr>
        <w:t xml:space="preserve">             </w:t>
      </w:r>
      <w:r w:rsidR="00DA09F4" w:rsidRPr="00AE472D">
        <w:rPr>
          <w:b/>
          <w:i/>
          <w:lang w:val="uk-UA"/>
        </w:rPr>
        <w:t xml:space="preserve">                          </w:t>
      </w:r>
      <w:r w:rsidR="00B16D5B" w:rsidRPr="00AE472D">
        <w:rPr>
          <w:b/>
          <w:i/>
          <w:lang w:val="uk-UA"/>
        </w:rPr>
        <w:t>Інна САЙЧЕНКО</w:t>
      </w:r>
      <w:r w:rsidR="00DA09F4" w:rsidRPr="00AE472D">
        <w:rPr>
          <w:b/>
          <w:i/>
          <w:lang w:val="uk-UA"/>
        </w:rPr>
        <w:t xml:space="preserve"> </w:t>
      </w:r>
    </w:p>
    <w:p w:rsidR="00DA09F4" w:rsidRPr="00AE472D" w:rsidRDefault="00DA09F4" w:rsidP="00B93F88">
      <w:pPr>
        <w:rPr>
          <w:b/>
          <w:i/>
          <w:lang w:val="uk-UA"/>
        </w:rPr>
      </w:pPr>
    </w:p>
    <w:p w:rsidR="00F95FD3" w:rsidRPr="00AE472D" w:rsidRDefault="00F95FD3" w:rsidP="00F95FD3">
      <w:pPr>
        <w:rPr>
          <w:b/>
          <w:i/>
          <w:lang w:val="uk-UA"/>
        </w:rPr>
      </w:pPr>
      <w:r w:rsidRPr="00AE472D">
        <w:rPr>
          <w:b/>
          <w:i/>
          <w:lang w:val="uk-UA"/>
        </w:rPr>
        <w:t xml:space="preserve">Голова постійної комісії </w:t>
      </w:r>
    </w:p>
    <w:p w:rsidR="0071758A" w:rsidRPr="00AE472D" w:rsidRDefault="00F95FD3" w:rsidP="00F95FD3">
      <w:pPr>
        <w:rPr>
          <w:b/>
          <w:i/>
          <w:lang w:val="uk-UA"/>
        </w:rPr>
      </w:pPr>
      <w:r w:rsidRPr="00AE472D">
        <w:rPr>
          <w:b/>
          <w:i/>
          <w:lang w:val="uk-UA"/>
        </w:rPr>
        <w:t xml:space="preserve">з питань </w:t>
      </w:r>
      <w:r w:rsidR="0071758A" w:rsidRPr="00AE472D">
        <w:rPr>
          <w:b/>
          <w:i/>
          <w:lang w:val="uk-UA"/>
        </w:rPr>
        <w:t>містобудування, архітектури,</w:t>
      </w:r>
    </w:p>
    <w:p w:rsidR="0071758A" w:rsidRPr="00AE472D" w:rsidRDefault="0071758A" w:rsidP="00F95FD3">
      <w:pPr>
        <w:rPr>
          <w:b/>
          <w:i/>
          <w:lang w:val="uk-UA"/>
        </w:rPr>
      </w:pPr>
      <w:r w:rsidRPr="00AE472D">
        <w:rPr>
          <w:b/>
          <w:i/>
          <w:lang w:val="uk-UA"/>
        </w:rPr>
        <w:t xml:space="preserve">землекористування, використання </w:t>
      </w:r>
    </w:p>
    <w:p w:rsidR="0071758A" w:rsidRPr="00AE472D" w:rsidRDefault="0071758A" w:rsidP="00F95FD3">
      <w:pPr>
        <w:rPr>
          <w:b/>
          <w:i/>
          <w:lang w:val="uk-UA"/>
        </w:rPr>
      </w:pPr>
      <w:r w:rsidRPr="00AE472D">
        <w:rPr>
          <w:b/>
          <w:i/>
          <w:lang w:val="uk-UA"/>
        </w:rPr>
        <w:t xml:space="preserve">природних ресурсів та охорони </w:t>
      </w:r>
    </w:p>
    <w:p w:rsidR="00F95FD3" w:rsidRPr="00AE472D" w:rsidRDefault="0071758A" w:rsidP="00F95FD3">
      <w:pPr>
        <w:rPr>
          <w:b/>
          <w:i/>
          <w:lang w:val="uk-UA"/>
        </w:rPr>
      </w:pPr>
      <w:r w:rsidRPr="00AE472D">
        <w:rPr>
          <w:b/>
          <w:i/>
          <w:lang w:val="uk-UA"/>
        </w:rPr>
        <w:t>навколишнього середовища</w:t>
      </w:r>
      <w:r w:rsidR="00F95FD3" w:rsidRPr="00AE472D">
        <w:rPr>
          <w:b/>
          <w:i/>
          <w:lang w:val="uk-UA"/>
        </w:rPr>
        <w:t xml:space="preserve">                                                    </w:t>
      </w:r>
      <w:r w:rsidRPr="00AE472D">
        <w:rPr>
          <w:b/>
          <w:i/>
          <w:lang w:val="uk-UA"/>
        </w:rPr>
        <w:t xml:space="preserve">              </w:t>
      </w:r>
      <w:r w:rsidR="00F95FD3" w:rsidRPr="00AE472D">
        <w:rPr>
          <w:b/>
          <w:i/>
          <w:lang w:val="uk-UA"/>
        </w:rPr>
        <w:t xml:space="preserve">     </w:t>
      </w:r>
      <w:r w:rsidRPr="00AE472D">
        <w:rPr>
          <w:b/>
          <w:i/>
          <w:lang w:val="uk-UA"/>
        </w:rPr>
        <w:t>Іван КОТКО</w:t>
      </w:r>
    </w:p>
    <w:p w:rsidR="00F95FD3" w:rsidRPr="00AE472D" w:rsidRDefault="00F95FD3" w:rsidP="00B93F88">
      <w:pPr>
        <w:rPr>
          <w:b/>
          <w:i/>
          <w:lang w:val="uk-UA"/>
        </w:rPr>
      </w:pPr>
    </w:p>
    <w:sectPr w:rsidR="00F95FD3" w:rsidRPr="00AE472D" w:rsidSect="00FE6EE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9D" w:rsidRDefault="004F789D" w:rsidP="00D6568A">
      <w:r>
        <w:separator/>
      </w:r>
    </w:p>
  </w:endnote>
  <w:endnote w:type="continuationSeparator" w:id="0">
    <w:p w:rsidR="004F789D" w:rsidRDefault="004F789D" w:rsidP="00D6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563705"/>
      <w:docPartObj>
        <w:docPartGallery w:val="Page Numbers (Bottom of Page)"/>
        <w:docPartUnique/>
      </w:docPartObj>
    </w:sdtPr>
    <w:sdtEndPr/>
    <w:sdtContent>
      <w:p w:rsidR="00395017" w:rsidRDefault="0039501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0BB" w:rsidRPr="00DF50BB">
          <w:rPr>
            <w:noProof/>
            <w:lang w:val="uk-UA"/>
          </w:rPr>
          <w:t>4</w:t>
        </w:r>
        <w:r>
          <w:fldChar w:fldCharType="end"/>
        </w:r>
      </w:p>
    </w:sdtContent>
  </w:sdt>
  <w:p w:rsidR="00395017" w:rsidRDefault="0039501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9D" w:rsidRDefault="004F789D" w:rsidP="00D6568A">
      <w:r>
        <w:separator/>
      </w:r>
    </w:p>
  </w:footnote>
  <w:footnote w:type="continuationSeparator" w:id="0">
    <w:p w:rsidR="004F789D" w:rsidRDefault="004F789D" w:rsidP="00D6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A76"/>
    <w:multiLevelType w:val="hybridMultilevel"/>
    <w:tmpl w:val="1890CE48"/>
    <w:lvl w:ilvl="0" w:tplc="34945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D14"/>
    <w:rsid w:val="0000093D"/>
    <w:rsid w:val="00006CB6"/>
    <w:rsid w:val="00022744"/>
    <w:rsid w:val="00031159"/>
    <w:rsid w:val="0003115C"/>
    <w:rsid w:val="000357AB"/>
    <w:rsid w:val="00040F46"/>
    <w:rsid w:val="0005243C"/>
    <w:rsid w:val="0005461C"/>
    <w:rsid w:val="00075465"/>
    <w:rsid w:val="0007592B"/>
    <w:rsid w:val="00082DDC"/>
    <w:rsid w:val="0008347F"/>
    <w:rsid w:val="000837E4"/>
    <w:rsid w:val="00083946"/>
    <w:rsid w:val="000A1E88"/>
    <w:rsid w:val="000A6480"/>
    <w:rsid w:val="000C2CD0"/>
    <w:rsid w:val="000D3B39"/>
    <w:rsid w:val="000E28F7"/>
    <w:rsid w:val="000E6B86"/>
    <w:rsid w:val="000F45B7"/>
    <w:rsid w:val="000F510A"/>
    <w:rsid w:val="001045B1"/>
    <w:rsid w:val="00107769"/>
    <w:rsid w:val="00114A55"/>
    <w:rsid w:val="00123595"/>
    <w:rsid w:val="00125792"/>
    <w:rsid w:val="00131EB2"/>
    <w:rsid w:val="001371E7"/>
    <w:rsid w:val="0014119A"/>
    <w:rsid w:val="0015041A"/>
    <w:rsid w:val="00151FBE"/>
    <w:rsid w:val="00164E65"/>
    <w:rsid w:val="00165BF5"/>
    <w:rsid w:val="00173FF4"/>
    <w:rsid w:val="00174BDD"/>
    <w:rsid w:val="00190C6A"/>
    <w:rsid w:val="00191EDD"/>
    <w:rsid w:val="00192E58"/>
    <w:rsid w:val="001955C1"/>
    <w:rsid w:val="00196063"/>
    <w:rsid w:val="001A295F"/>
    <w:rsid w:val="001A51E4"/>
    <w:rsid w:val="001A5E1F"/>
    <w:rsid w:val="001A781F"/>
    <w:rsid w:val="001B126E"/>
    <w:rsid w:val="001B5CF4"/>
    <w:rsid w:val="001B7406"/>
    <w:rsid w:val="001C0236"/>
    <w:rsid w:val="001C7895"/>
    <w:rsid w:val="001D43D7"/>
    <w:rsid w:val="001F08E7"/>
    <w:rsid w:val="001F11B1"/>
    <w:rsid w:val="001F1871"/>
    <w:rsid w:val="001F2BD8"/>
    <w:rsid w:val="00203FA5"/>
    <w:rsid w:val="00220CCF"/>
    <w:rsid w:val="00232E68"/>
    <w:rsid w:val="0024756A"/>
    <w:rsid w:val="00247DEC"/>
    <w:rsid w:val="00250273"/>
    <w:rsid w:val="002503BF"/>
    <w:rsid w:val="002550EE"/>
    <w:rsid w:val="00255578"/>
    <w:rsid w:val="00255D39"/>
    <w:rsid w:val="00262D8B"/>
    <w:rsid w:val="00267039"/>
    <w:rsid w:val="0028636A"/>
    <w:rsid w:val="002903A7"/>
    <w:rsid w:val="00293DA0"/>
    <w:rsid w:val="002B05AC"/>
    <w:rsid w:val="002B236A"/>
    <w:rsid w:val="002B4CA9"/>
    <w:rsid w:val="002B7ECC"/>
    <w:rsid w:val="002C1218"/>
    <w:rsid w:val="002C2F36"/>
    <w:rsid w:val="002C37E4"/>
    <w:rsid w:val="002D43B2"/>
    <w:rsid w:val="002D5669"/>
    <w:rsid w:val="002F5458"/>
    <w:rsid w:val="002F6949"/>
    <w:rsid w:val="003007AC"/>
    <w:rsid w:val="00305F05"/>
    <w:rsid w:val="00307CE2"/>
    <w:rsid w:val="00310F39"/>
    <w:rsid w:val="003124A0"/>
    <w:rsid w:val="00312CDD"/>
    <w:rsid w:val="003240BC"/>
    <w:rsid w:val="0032545F"/>
    <w:rsid w:val="003263CC"/>
    <w:rsid w:val="003265F9"/>
    <w:rsid w:val="00345490"/>
    <w:rsid w:val="0034550D"/>
    <w:rsid w:val="003466A2"/>
    <w:rsid w:val="00363890"/>
    <w:rsid w:val="00364EC0"/>
    <w:rsid w:val="0036552A"/>
    <w:rsid w:val="00373102"/>
    <w:rsid w:val="00383055"/>
    <w:rsid w:val="00383408"/>
    <w:rsid w:val="00383B74"/>
    <w:rsid w:val="00384A4B"/>
    <w:rsid w:val="00395017"/>
    <w:rsid w:val="00395281"/>
    <w:rsid w:val="003A45F0"/>
    <w:rsid w:val="003A6BC5"/>
    <w:rsid w:val="003B074B"/>
    <w:rsid w:val="003B1286"/>
    <w:rsid w:val="003B1B30"/>
    <w:rsid w:val="003B42F3"/>
    <w:rsid w:val="003B5166"/>
    <w:rsid w:val="003B5193"/>
    <w:rsid w:val="003D1AA2"/>
    <w:rsid w:val="003D629A"/>
    <w:rsid w:val="003F0655"/>
    <w:rsid w:val="00402D96"/>
    <w:rsid w:val="00412B69"/>
    <w:rsid w:val="004165D2"/>
    <w:rsid w:val="00417F12"/>
    <w:rsid w:val="00426325"/>
    <w:rsid w:val="00426C66"/>
    <w:rsid w:val="00436810"/>
    <w:rsid w:val="0044019F"/>
    <w:rsid w:val="00440D1B"/>
    <w:rsid w:val="00441E70"/>
    <w:rsid w:val="00443830"/>
    <w:rsid w:val="00447CEA"/>
    <w:rsid w:val="004538B8"/>
    <w:rsid w:val="00460F9C"/>
    <w:rsid w:val="00461A66"/>
    <w:rsid w:val="00465252"/>
    <w:rsid w:val="00465B20"/>
    <w:rsid w:val="004823C2"/>
    <w:rsid w:val="004A1353"/>
    <w:rsid w:val="004B7641"/>
    <w:rsid w:val="004C2FCD"/>
    <w:rsid w:val="004C63C0"/>
    <w:rsid w:val="004D5088"/>
    <w:rsid w:val="004E1FF2"/>
    <w:rsid w:val="004E2534"/>
    <w:rsid w:val="004E32F3"/>
    <w:rsid w:val="004E7495"/>
    <w:rsid w:val="004F326A"/>
    <w:rsid w:val="004F63C6"/>
    <w:rsid w:val="004F789D"/>
    <w:rsid w:val="00503587"/>
    <w:rsid w:val="00510ACB"/>
    <w:rsid w:val="00515BBD"/>
    <w:rsid w:val="00520687"/>
    <w:rsid w:val="005247EC"/>
    <w:rsid w:val="0052765F"/>
    <w:rsid w:val="00534CA3"/>
    <w:rsid w:val="005354A3"/>
    <w:rsid w:val="0054352B"/>
    <w:rsid w:val="00544D00"/>
    <w:rsid w:val="005523BA"/>
    <w:rsid w:val="00560554"/>
    <w:rsid w:val="00560A7E"/>
    <w:rsid w:val="00561C8D"/>
    <w:rsid w:val="00580C12"/>
    <w:rsid w:val="00582365"/>
    <w:rsid w:val="00591038"/>
    <w:rsid w:val="005A162B"/>
    <w:rsid w:val="005A3164"/>
    <w:rsid w:val="005B4822"/>
    <w:rsid w:val="005C15EB"/>
    <w:rsid w:val="005D118C"/>
    <w:rsid w:val="005D3F89"/>
    <w:rsid w:val="005D5BF6"/>
    <w:rsid w:val="005E2CAA"/>
    <w:rsid w:val="005E3B13"/>
    <w:rsid w:val="005F1416"/>
    <w:rsid w:val="005F3E65"/>
    <w:rsid w:val="005F3E66"/>
    <w:rsid w:val="005F74F4"/>
    <w:rsid w:val="00600628"/>
    <w:rsid w:val="00603E8A"/>
    <w:rsid w:val="00607927"/>
    <w:rsid w:val="00613609"/>
    <w:rsid w:val="00616933"/>
    <w:rsid w:val="006176AD"/>
    <w:rsid w:val="00624E7F"/>
    <w:rsid w:val="00625EB8"/>
    <w:rsid w:val="00646DC5"/>
    <w:rsid w:val="00667A28"/>
    <w:rsid w:val="006722AC"/>
    <w:rsid w:val="00676B1E"/>
    <w:rsid w:val="006823F3"/>
    <w:rsid w:val="00683305"/>
    <w:rsid w:val="006862B9"/>
    <w:rsid w:val="00687D06"/>
    <w:rsid w:val="006B33A7"/>
    <w:rsid w:val="006B7A91"/>
    <w:rsid w:val="006C1505"/>
    <w:rsid w:val="006D31DB"/>
    <w:rsid w:val="006D42E0"/>
    <w:rsid w:val="006D70DE"/>
    <w:rsid w:val="006E09BD"/>
    <w:rsid w:val="006E0B64"/>
    <w:rsid w:val="006F0C4B"/>
    <w:rsid w:val="006F76A7"/>
    <w:rsid w:val="00700D79"/>
    <w:rsid w:val="00716723"/>
    <w:rsid w:val="0071758A"/>
    <w:rsid w:val="00720531"/>
    <w:rsid w:val="0072280A"/>
    <w:rsid w:val="00734DBB"/>
    <w:rsid w:val="007423B7"/>
    <w:rsid w:val="00745A49"/>
    <w:rsid w:val="00756BBA"/>
    <w:rsid w:val="007601D0"/>
    <w:rsid w:val="00761542"/>
    <w:rsid w:val="00766DA0"/>
    <w:rsid w:val="007733ED"/>
    <w:rsid w:val="00773FB0"/>
    <w:rsid w:val="007751BE"/>
    <w:rsid w:val="00775916"/>
    <w:rsid w:val="00780EBB"/>
    <w:rsid w:val="00781B5A"/>
    <w:rsid w:val="00785330"/>
    <w:rsid w:val="0078706A"/>
    <w:rsid w:val="007871DB"/>
    <w:rsid w:val="0079388D"/>
    <w:rsid w:val="00795AB6"/>
    <w:rsid w:val="007A365F"/>
    <w:rsid w:val="007A75C2"/>
    <w:rsid w:val="007B21D4"/>
    <w:rsid w:val="007B6026"/>
    <w:rsid w:val="007B7905"/>
    <w:rsid w:val="007C2543"/>
    <w:rsid w:val="007C4062"/>
    <w:rsid w:val="007D0FEF"/>
    <w:rsid w:val="007D4335"/>
    <w:rsid w:val="007E0BA1"/>
    <w:rsid w:val="007E6FBC"/>
    <w:rsid w:val="00801061"/>
    <w:rsid w:val="008019B9"/>
    <w:rsid w:val="00805449"/>
    <w:rsid w:val="008141E1"/>
    <w:rsid w:val="00815B65"/>
    <w:rsid w:val="008353A2"/>
    <w:rsid w:val="00843E29"/>
    <w:rsid w:val="00847A9E"/>
    <w:rsid w:val="0085138D"/>
    <w:rsid w:val="00851BED"/>
    <w:rsid w:val="00852F2D"/>
    <w:rsid w:val="00862DA9"/>
    <w:rsid w:val="00872245"/>
    <w:rsid w:val="008744A1"/>
    <w:rsid w:val="008760B8"/>
    <w:rsid w:val="00877B8C"/>
    <w:rsid w:val="00895330"/>
    <w:rsid w:val="008A2AE7"/>
    <w:rsid w:val="008A4553"/>
    <w:rsid w:val="008B276B"/>
    <w:rsid w:val="008B2DEB"/>
    <w:rsid w:val="008B75F9"/>
    <w:rsid w:val="008C3479"/>
    <w:rsid w:val="008C4CD0"/>
    <w:rsid w:val="008D3236"/>
    <w:rsid w:val="008D3BC5"/>
    <w:rsid w:val="008E2A98"/>
    <w:rsid w:val="008E36F4"/>
    <w:rsid w:val="008F093C"/>
    <w:rsid w:val="008F5150"/>
    <w:rsid w:val="009158A1"/>
    <w:rsid w:val="00916EDD"/>
    <w:rsid w:val="00920BF0"/>
    <w:rsid w:val="00931417"/>
    <w:rsid w:val="00942A2E"/>
    <w:rsid w:val="00943B05"/>
    <w:rsid w:val="00950F35"/>
    <w:rsid w:val="00953324"/>
    <w:rsid w:val="009556D1"/>
    <w:rsid w:val="00981DC7"/>
    <w:rsid w:val="009A5834"/>
    <w:rsid w:val="009A6EC4"/>
    <w:rsid w:val="009B6860"/>
    <w:rsid w:val="009C14EB"/>
    <w:rsid w:val="009C15F5"/>
    <w:rsid w:val="009C4005"/>
    <w:rsid w:val="009D1352"/>
    <w:rsid w:val="009D6030"/>
    <w:rsid w:val="009D70BD"/>
    <w:rsid w:val="009D7A30"/>
    <w:rsid w:val="009E006C"/>
    <w:rsid w:val="009E1820"/>
    <w:rsid w:val="009E1D14"/>
    <w:rsid w:val="009E6116"/>
    <w:rsid w:val="009F691B"/>
    <w:rsid w:val="00A0189F"/>
    <w:rsid w:val="00A0475A"/>
    <w:rsid w:val="00A1059A"/>
    <w:rsid w:val="00A112C6"/>
    <w:rsid w:val="00A20459"/>
    <w:rsid w:val="00A233F7"/>
    <w:rsid w:val="00A265F6"/>
    <w:rsid w:val="00A3200C"/>
    <w:rsid w:val="00A5022D"/>
    <w:rsid w:val="00A65F4F"/>
    <w:rsid w:val="00A67B25"/>
    <w:rsid w:val="00A7354B"/>
    <w:rsid w:val="00A76CA0"/>
    <w:rsid w:val="00A80E40"/>
    <w:rsid w:val="00A927AE"/>
    <w:rsid w:val="00A94335"/>
    <w:rsid w:val="00AA4F2B"/>
    <w:rsid w:val="00AC049C"/>
    <w:rsid w:val="00AD2B78"/>
    <w:rsid w:val="00AD3078"/>
    <w:rsid w:val="00AD5CE5"/>
    <w:rsid w:val="00AD63DA"/>
    <w:rsid w:val="00AE1296"/>
    <w:rsid w:val="00AE472D"/>
    <w:rsid w:val="00AE49C5"/>
    <w:rsid w:val="00AE7696"/>
    <w:rsid w:val="00AF190A"/>
    <w:rsid w:val="00AF4349"/>
    <w:rsid w:val="00B03726"/>
    <w:rsid w:val="00B03C98"/>
    <w:rsid w:val="00B076A9"/>
    <w:rsid w:val="00B11EC0"/>
    <w:rsid w:val="00B16D5B"/>
    <w:rsid w:val="00B2430E"/>
    <w:rsid w:val="00B32855"/>
    <w:rsid w:val="00B36DBB"/>
    <w:rsid w:val="00B420DD"/>
    <w:rsid w:val="00B50DC9"/>
    <w:rsid w:val="00B71DB5"/>
    <w:rsid w:val="00B80A0E"/>
    <w:rsid w:val="00B8224F"/>
    <w:rsid w:val="00B84400"/>
    <w:rsid w:val="00B93F88"/>
    <w:rsid w:val="00B94827"/>
    <w:rsid w:val="00B95D0E"/>
    <w:rsid w:val="00BA470B"/>
    <w:rsid w:val="00BA6154"/>
    <w:rsid w:val="00BA7756"/>
    <w:rsid w:val="00BB30AC"/>
    <w:rsid w:val="00BB4BA8"/>
    <w:rsid w:val="00BC014A"/>
    <w:rsid w:val="00BC113F"/>
    <w:rsid w:val="00BC1D86"/>
    <w:rsid w:val="00BC57F8"/>
    <w:rsid w:val="00BD6F13"/>
    <w:rsid w:val="00BD7241"/>
    <w:rsid w:val="00BF1183"/>
    <w:rsid w:val="00BF3F57"/>
    <w:rsid w:val="00C03C4A"/>
    <w:rsid w:val="00C207F7"/>
    <w:rsid w:val="00C21865"/>
    <w:rsid w:val="00C24481"/>
    <w:rsid w:val="00C24813"/>
    <w:rsid w:val="00C2502F"/>
    <w:rsid w:val="00C3669B"/>
    <w:rsid w:val="00C3689A"/>
    <w:rsid w:val="00C4039A"/>
    <w:rsid w:val="00C417EB"/>
    <w:rsid w:val="00C529D6"/>
    <w:rsid w:val="00C65149"/>
    <w:rsid w:val="00C66BF0"/>
    <w:rsid w:val="00C75C76"/>
    <w:rsid w:val="00C7701C"/>
    <w:rsid w:val="00C80530"/>
    <w:rsid w:val="00C8162E"/>
    <w:rsid w:val="00C85183"/>
    <w:rsid w:val="00C91E91"/>
    <w:rsid w:val="00C924AA"/>
    <w:rsid w:val="00CA0F48"/>
    <w:rsid w:val="00CB472C"/>
    <w:rsid w:val="00CC17E9"/>
    <w:rsid w:val="00CC5756"/>
    <w:rsid w:val="00CD5EC1"/>
    <w:rsid w:val="00CD78F1"/>
    <w:rsid w:val="00CE7229"/>
    <w:rsid w:val="00CF055A"/>
    <w:rsid w:val="00CF06FC"/>
    <w:rsid w:val="00CF0BA3"/>
    <w:rsid w:val="00CF3DB3"/>
    <w:rsid w:val="00CF495B"/>
    <w:rsid w:val="00D10830"/>
    <w:rsid w:val="00D17760"/>
    <w:rsid w:val="00D41693"/>
    <w:rsid w:val="00D431E4"/>
    <w:rsid w:val="00D46608"/>
    <w:rsid w:val="00D64E1E"/>
    <w:rsid w:val="00D6568A"/>
    <w:rsid w:val="00D66417"/>
    <w:rsid w:val="00D67FDF"/>
    <w:rsid w:val="00D7224A"/>
    <w:rsid w:val="00D740FF"/>
    <w:rsid w:val="00DA09F4"/>
    <w:rsid w:val="00DB1C68"/>
    <w:rsid w:val="00DB28B1"/>
    <w:rsid w:val="00DB5ACD"/>
    <w:rsid w:val="00DC3690"/>
    <w:rsid w:val="00DD5261"/>
    <w:rsid w:val="00DE4083"/>
    <w:rsid w:val="00DE6CB1"/>
    <w:rsid w:val="00DF4CCC"/>
    <w:rsid w:val="00DF50BB"/>
    <w:rsid w:val="00DF5B62"/>
    <w:rsid w:val="00DF7D50"/>
    <w:rsid w:val="00E01BE7"/>
    <w:rsid w:val="00E02830"/>
    <w:rsid w:val="00E14990"/>
    <w:rsid w:val="00E14A13"/>
    <w:rsid w:val="00E349C3"/>
    <w:rsid w:val="00E402FE"/>
    <w:rsid w:val="00E43390"/>
    <w:rsid w:val="00E46D26"/>
    <w:rsid w:val="00E53FD2"/>
    <w:rsid w:val="00E56BC3"/>
    <w:rsid w:val="00E6023D"/>
    <w:rsid w:val="00E77B5E"/>
    <w:rsid w:val="00E8015A"/>
    <w:rsid w:val="00E9011A"/>
    <w:rsid w:val="00EA3A1D"/>
    <w:rsid w:val="00EA4703"/>
    <w:rsid w:val="00EA553A"/>
    <w:rsid w:val="00EB1C32"/>
    <w:rsid w:val="00EC0C15"/>
    <w:rsid w:val="00EE000E"/>
    <w:rsid w:val="00EE00B1"/>
    <w:rsid w:val="00EF5862"/>
    <w:rsid w:val="00F009F1"/>
    <w:rsid w:val="00F01B07"/>
    <w:rsid w:val="00F0313A"/>
    <w:rsid w:val="00F03F1B"/>
    <w:rsid w:val="00F04823"/>
    <w:rsid w:val="00F05638"/>
    <w:rsid w:val="00F06CDC"/>
    <w:rsid w:val="00F175A5"/>
    <w:rsid w:val="00F2237C"/>
    <w:rsid w:val="00F25A99"/>
    <w:rsid w:val="00F31237"/>
    <w:rsid w:val="00F319A6"/>
    <w:rsid w:val="00F41186"/>
    <w:rsid w:val="00F507DB"/>
    <w:rsid w:val="00F56175"/>
    <w:rsid w:val="00F623BE"/>
    <w:rsid w:val="00F717CF"/>
    <w:rsid w:val="00F719B7"/>
    <w:rsid w:val="00F7413B"/>
    <w:rsid w:val="00F76104"/>
    <w:rsid w:val="00F8715F"/>
    <w:rsid w:val="00F94326"/>
    <w:rsid w:val="00F95317"/>
    <w:rsid w:val="00F95FD3"/>
    <w:rsid w:val="00FA168F"/>
    <w:rsid w:val="00FA604F"/>
    <w:rsid w:val="00FB0262"/>
    <w:rsid w:val="00FB057F"/>
    <w:rsid w:val="00FB52E5"/>
    <w:rsid w:val="00FC28E6"/>
    <w:rsid w:val="00FD038C"/>
    <w:rsid w:val="00FE686C"/>
    <w:rsid w:val="00FE6EE8"/>
    <w:rsid w:val="00FE70C6"/>
    <w:rsid w:val="00FF23DC"/>
    <w:rsid w:val="00FF4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E634"/>
  <w15:docId w15:val="{646980D0-C0AE-4987-924D-20A7A7A6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D14"/>
    <w:pPr>
      <w:spacing w:after="0" w:line="240" w:lineRule="auto"/>
    </w:pPr>
    <w:rPr>
      <w:rFonts w:eastAsia="Times New Roman"/>
      <w:bCs/>
      <w:lang w:val="ru-RU" w:eastAsia="ru-RU"/>
    </w:rPr>
  </w:style>
  <w:style w:type="paragraph" w:styleId="1">
    <w:name w:val="heading 1"/>
    <w:basedOn w:val="a"/>
    <w:next w:val="a"/>
    <w:link w:val="10"/>
    <w:uiPriority w:val="1"/>
    <w:qFormat/>
    <w:rsid w:val="004C2FCD"/>
    <w:pPr>
      <w:keepNext/>
      <w:jc w:val="center"/>
      <w:outlineLvl w:val="0"/>
    </w:pPr>
    <w:rPr>
      <w:rFonts w:eastAsia="Arial Unicode MS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1D14"/>
    <w:pPr>
      <w:ind w:left="720"/>
      <w:contextualSpacing/>
    </w:pPr>
    <w:rPr>
      <w:sz w:val="20"/>
      <w:szCs w:val="20"/>
    </w:rPr>
  </w:style>
  <w:style w:type="paragraph" w:styleId="a4">
    <w:name w:val="No Spacing"/>
    <w:link w:val="a5"/>
    <w:uiPriority w:val="1"/>
    <w:qFormat/>
    <w:rsid w:val="009E1D14"/>
    <w:pPr>
      <w:spacing w:after="0" w:line="240" w:lineRule="auto"/>
    </w:pPr>
    <w:rPr>
      <w:rFonts w:ascii="Calibri" w:eastAsia="Times New Roman" w:hAnsi="Calibri"/>
      <w:bCs/>
      <w:sz w:val="22"/>
      <w:szCs w:val="22"/>
      <w:lang w:val="ru-RU" w:eastAsia="ru-RU"/>
    </w:rPr>
  </w:style>
  <w:style w:type="paragraph" w:styleId="a6">
    <w:name w:val="Body Text"/>
    <w:basedOn w:val="a"/>
    <w:link w:val="a7"/>
    <w:uiPriority w:val="99"/>
    <w:semiHidden/>
    <w:unhideWhenUsed/>
    <w:rsid w:val="009E1D1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ий текст Знак"/>
    <w:basedOn w:val="a0"/>
    <w:link w:val="a6"/>
    <w:uiPriority w:val="99"/>
    <w:semiHidden/>
    <w:rsid w:val="009E1D14"/>
    <w:rPr>
      <w:rFonts w:ascii="Calibri" w:eastAsia="Times New Roman" w:hAnsi="Calibri"/>
      <w:bCs/>
      <w:sz w:val="22"/>
      <w:szCs w:val="22"/>
      <w:lang w:val="ru-RU"/>
    </w:rPr>
  </w:style>
  <w:style w:type="character" w:customStyle="1" w:styleId="a5">
    <w:name w:val="Без інтервалів Знак"/>
    <w:link w:val="a4"/>
    <w:uiPriority w:val="1"/>
    <w:locked/>
    <w:rsid w:val="009E1D14"/>
    <w:rPr>
      <w:rFonts w:ascii="Calibri" w:eastAsia="Times New Roman" w:hAnsi="Calibri"/>
      <w:bCs/>
      <w:sz w:val="22"/>
      <w:szCs w:val="22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2053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20531"/>
    <w:rPr>
      <w:rFonts w:ascii="Segoe UI" w:eastAsia="Times New Roman" w:hAnsi="Segoe UI" w:cs="Segoe UI"/>
      <w:bCs/>
      <w:sz w:val="18"/>
      <w:szCs w:val="18"/>
      <w:lang w:val="ru-RU" w:eastAsia="ru-RU"/>
    </w:rPr>
  </w:style>
  <w:style w:type="character" w:customStyle="1" w:styleId="FontStyle13">
    <w:name w:val="Font Style13"/>
    <w:qFormat/>
    <w:rsid w:val="00C417EB"/>
    <w:rPr>
      <w:rFonts w:ascii="Times New Roman" w:hAnsi="Times New Roman" w:cs="Times New Roman"/>
      <w:b/>
      <w:bCs/>
      <w:sz w:val="24"/>
      <w:szCs w:val="24"/>
    </w:rPr>
  </w:style>
  <w:style w:type="character" w:styleId="aa">
    <w:name w:val="Strong"/>
    <w:uiPriority w:val="22"/>
    <w:qFormat/>
    <w:rsid w:val="00AD2B78"/>
    <w:rPr>
      <w:b/>
      <w:bCs/>
    </w:rPr>
  </w:style>
  <w:style w:type="paragraph" w:styleId="ab">
    <w:name w:val="header"/>
    <w:basedOn w:val="a"/>
    <w:link w:val="ac"/>
    <w:uiPriority w:val="99"/>
    <w:unhideWhenUsed/>
    <w:rsid w:val="00D6568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D6568A"/>
    <w:rPr>
      <w:rFonts w:eastAsia="Times New Roman"/>
      <w:bCs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D6568A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D6568A"/>
    <w:rPr>
      <w:rFonts w:eastAsia="Times New Roman"/>
      <w:bCs/>
      <w:lang w:val="ru-RU" w:eastAsia="ru-RU"/>
    </w:rPr>
  </w:style>
  <w:style w:type="paragraph" w:styleId="af">
    <w:name w:val="Normal (Web)"/>
    <w:basedOn w:val="a"/>
    <w:link w:val="af0"/>
    <w:uiPriority w:val="99"/>
    <w:rsid w:val="002C1218"/>
    <w:pPr>
      <w:spacing w:before="100" w:beforeAutospacing="1" w:after="100" w:afterAutospacing="1"/>
    </w:pPr>
    <w:rPr>
      <w:bCs w:val="0"/>
      <w:lang w:val="uk-UA" w:eastAsia="uk-UA"/>
    </w:rPr>
  </w:style>
  <w:style w:type="character" w:customStyle="1" w:styleId="af0">
    <w:name w:val="Звичайний (веб) Знак"/>
    <w:link w:val="af"/>
    <w:uiPriority w:val="99"/>
    <w:locked/>
    <w:rsid w:val="002C1218"/>
    <w:rPr>
      <w:rFonts w:eastAsia="Times New Roman"/>
      <w:lang w:eastAsia="uk-UA"/>
    </w:rPr>
  </w:style>
  <w:style w:type="paragraph" w:customStyle="1" w:styleId="af1">
    <w:name w:val="Заголовок таблицы"/>
    <w:basedOn w:val="a"/>
    <w:uiPriority w:val="99"/>
    <w:rsid w:val="002C1218"/>
    <w:pPr>
      <w:widowControl w:val="0"/>
      <w:suppressLineNumbers/>
      <w:suppressAutoHyphens/>
      <w:jc w:val="center"/>
    </w:pPr>
    <w:rPr>
      <w:rFonts w:eastAsia="Calibri" w:cs="Mangal"/>
      <w:b/>
      <w:kern w:val="1"/>
      <w:lang w:val="uk-UA" w:eastAsia="hi-IN" w:bidi="hi-IN"/>
    </w:rPr>
  </w:style>
  <w:style w:type="character" w:styleId="af2">
    <w:name w:val="annotation reference"/>
    <w:basedOn w:val="a0"/>
    <w:uiPriority w:val="99"/>
    <w:semiHidden/>
    <w:unhideWhenUsed/>
    <w:rsid w:val="00DB28B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B28B1"/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semiHidden/>
    <w:rsid w:val="00DB28B1"/>
    <w:rPr>
      <w:rFonts w:eastAsia="Times New Roman"/>
      <w:bCs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B28B1"/>
    <w:rPr>
      <w:b/>
    </w:rPr>
  </w:style>
  <w:style w:type="character" w:customStyle="1" w:styleId="af6">
    <w:name w:val="Тема примітки Знак"/>
    <w:basedOn w:val="af4"/>
    <w:link w:val="af5"/>
    <w:uiPriority w:val="99"/>
    <w:semiHidden/>
    <w:rsid w:val="00DB28B1"/>
    <w:rPr>
      <w:rFonts w:eastAsia="Times New Roman"/>
      <w:b/>
      <w:bCs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4C2FCD"/>
    <w:rPr>
      <w:rFonts w:eastAsia="Arial Unicode MS"/>
      <w:b/>
      <w:bCs/>
      <w:lang w:eastAsia="ru-RU"/>
    </w:rPr>
  </w:style>
  <w:style w:type="character" w:styleId="af7">
    <w:name w:val="Hyperlink"/>
    <w:rsid w:val="004C2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chnya.cg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843C1-1210-4C1D-B794-0C9FF2CA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4</Pages>
  <Words>7196</Words>
  <Characters>4103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Gerasimenko</dc:creator>
  <cp:keywords/>
  <dc:description/>
  <cp:lastModifiedBy>Gerasimenko</cp:lastModifiedBy>
  <cp:revision>44</cp:revision>
  <cp:lastPrinted>2025-03-18T15:14:00Z</cp:lastPrinted>
  <dcterms:created xsi:type="dcterms:W3CDTF">2023-02-13T14:46:00Z</dcterms:created>
  <dcterms:modified xsi:type="dcterms:W3CDTF">2025-03-31T13:06:00Z</dcterms:modified>
</cp:coreProperties>
</file>